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C6" w:rsidRPr="00884F2A" w:rsidRDefault="004D24C6" w:rsidP="007948CC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b/>
          <w:bCs/>
          <w:color w:val="000000"/>
          <w:szCs w:val="22"/>
        </w:rPr>
      </w:pPr>
      <w:r w:rsidRPr="00884F2A">
        <w:rPr>
          <w:rFonts w:ascii="Garamond" w:hAnsi="Garamond" w:cs="Garamond"/>
          <w:b/>
          <w:bCs/>
          <w:color w:val="000000"/>
          <w:szCs w:val="22"/>
        </w:rPr>
        <w:t>RÁMCOVÁ SMLOUVA</w:t>
      </w:r>
    </w:p>
    <w:p w:rsidR="004D24C6" w:rsidRDefault="004D24C6" w:rsidP="004431AD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>
        <w:rPr>
          <w:rFonts w:ascii="Garamond" w:hAnsi="Garamond"/>
          <w:b/>
          <w:kern w:val="32"/>
        </w:rPr>
        <w:t xml:space="preserve"> na zajištění servisních prací a oprav pro služební motorová vozidla NSS </w:t>
      </w:r>
    </w:p>
    <w:p w:rsidR="004D24C6" w:rsidRPr="006828D2" w:rsidRDefault="004D24C6" w:rsidP="004431AD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4D24C6" w:rsidRPr="006828D2" w:rsidRDefault="004D24C6" w:rsidP="00EF473A">
      <w:pPr>
        <w:pStyle w:val="Zkladntext"/>
        <w:tabs>
          <w:tab w:val="center" w:pos="2040"/>
          <w:tab w:val="center" w:pos="7080"/>
        </w:tabs>
        <w:jc w:val="center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uzavřena v souladu s ustanovením § </w:t>
      </w:r>
      <w:smartTag w:uri="urn:schemas-microsoft-com:office:smarttags" w:element="metricconverter">
        <w:smartTagPr>
          <w:attr w:name="ProductID" w:val="269 a"/>
        </w:smartTagPr>
        <w:r w:rsidRPr="006828D2">
          <w:rPr>
            <w:rFonts w:ascii="Garamond" w:hAnsi="Garamond" w:cs="Garamond"/>
            <w:color w:val="000000"/>
            <w:sz w:val="22"/>
            <w:szCs w:val="22"/>
          </w:rPr>
          <w:t>269 a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 xml:space="preserve"> násl. zákona č. 513/1991 Sb., obchodního zákoníku v platném znění (dále jen „Obchodní zákoník“)</w:t>
      </w:r>
    </w:p>
    <w:p w:rsidR="004D24C6" w:rsidRPr="006828D2" w:rsidRDefault="004D24C6">
      <w:pPr>
        <w:pStyle w:val="Zkladntext"/>
        <w:spacing w:line="336" w:lineRule="auto"/>
        <w:jc w:val="both"/>
        <w:rPr>
          <w:rFonts w:ascii="Garamond" w:hAnsi="Garamond" w:cs="Garamond"/>
          <w:color w:val="800000"/>
          <w:sz w:val="22"/>
          <w:szCs w:val="22"/>
        </w:rPr>
      </w:pPr>
    </w:p>
    <w:p w:rsidR="004D24C6" w:rsidRPr="006828D2" w:rsidRDefault="004D24C6" w:rsidP="007948CC">
      <w:pPr>
        <w:pStyle w:val="Zkladntext"/>
        <w:spacing w:line="285" w:lineRule="atLeas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I.  SMLUVNÍ STRANY</w:t>
      </w:r>
    </w:p>
    <w:p w:rsidR="004D24C6" w:rsidRPr="006828D2" w:rsidRDefault="004D24C6">
      <w:pPr>
        <w:pStyle w:val="Zkladntext"/>
        <w:spacing w:line="285" w:lineRule="atLeast"/>
        <w:rPr>
          <w:rStyle w:val="Siln"/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Style w:val="Siln"/>
          <w:rFonts w:ascii="Garamond" w:hAnsi="Garamond" w:cs="Garamond"/>
          <w:color w:val="000000"/>
          <w:sz w:val="22"/>
          <w:szCs w:val="22"/>
        </w:rPr>
        <w:t>Odběratel:</w:t>
      </w: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ab/>
      </w:r>
    </w:p>
    <w:p w:rsidR="004D24C6" w:rsidRPr="006828D2" w:rsidRDefault="004D24C6" w:rsidP="00EB6ADF">
      <w:pPr>
        <w:pStyle w:val="Zkladntext"/>
        <w:spacing w:line="285" w:lineRule="atLeast"/>
        <w:ind w:left="142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Česká republika – Nejvyšší správní soud</w:t>
      </w:r>
      <w:r w:rsidRPr="006828D2">
        <w:rPr>
          <w:rFonts w:ascii="Garamond" w:hAnsi="Garamond" w:cs="Garamond"/>
          <w:color w:val="000000"/>
          <w:sz w:val="22"/>
          <w:szCs w:val="22"/>
        </w:rPr>
        <w:br/>
      </w:r>
      <w:r>
        <w:rPr>
          <w:rFonts w:ascii="Garamond" w:hAnsi="Garamond" w:cs="Garamond"/>
          <w:color w:val="000000"/>
          <w:sz w:val="22"/>
          <w:szCs w:val="22"/>
        </w:rPr>
        <w:t>S</w:t>
      </w:r>
      <w:r w:rsidRPr="006828D2">
        <w:rPr>
          <w:rFonts w:ascii="Garamond" w:hAnsi="Garamond" w:cs="Garamond"/>
          <w:color w:val="000000"/>
          <w:sz w:val="22"/>
          <w:szCs w:val="22"/>
        </w:rPr>
        <w:t>e sídlem:</w:t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  <w:t>Moravské náměstí 6, 657 40 Brno</w:t>
      </w:r>
    </w:p>
    <w:p w:rsidR="004D24C6" w:rsidRPr="006828D2" w:rsidRDefault="004D24C6" w:rsidP="00FC0FAB">
      <w:pPr>
        <w:pStyle w:val="Zkladntext"/>
        <w:tabs>
          <w:tab w:val="left" w:pos="709"/>
          <w:tab w:val="left" w:pos="2835"/>
        </w:tabs>
        <w:ind w:left="2835" w:hanging="2693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Jehož jménem jedná: 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Naděžda Pokorná"/>
        </w:smartTagPr>
        <w:r w:rsidRPr="006828D2">
          <w:rPr>
            <w:rFonts w:ascii="Garamond" w:hAnsi="Garamond" w:cs="Garamond"/>
            <w:color w:val="000000"/>
            <w:sz w:val="22"/>
            <w:szCs w:val="22"/>
          </w:rPr>
          <w:t>Naděžda Pokorná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>, ředitelka správy soudu, v souladu s § 29 odst. 3, zákona č. 150/2002 Sb., soudní řád správní, v platném znění, a v souladu s § 7 odst. 2 zákona 219/2000 Sb., o majetku České republiky a jejím vystupování v právních vztazích, v platném znění a § 15 odst. 1 písm. a) organizačního řádu Nejvyššího správního soudu</w:t>
      </w:r>
    </w:p>
    <w:p w:rsidR="004D24C6" w:rsidRPr="006828D2" w:rsidRDefault="004D24C6" w:rsidP="007948CC">
      <w:pPr>
        <w:pStyle w:val="Zkladntext"/>
        <w:tabs>
          <w:tab w:val="left" w:pos="709"/>
          <w:tab w:val="left" w:pos="3544"/>
        </w:tabs>
        <w:ind w:left="3544" w:hanging="3402"/>
        <w:jc w:val="both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IČO: 75003716</w:t>
      </w:r>
    </w:p>
    <w:p w:rsidR="004D24C6" w:rsidRPr="006828D2" w:rsidRDefault="004D24C6" w:rsidP="002C7AA4">
      <w:pPr>
        <w:pStyle w:val="Zkladntext"/>
        <w:tabs>
          <w:tab w:val="left" w:pos="709"/>
          <w:tab w:val="left" w:pos="2835"/>
        </w:tabs>
        <w:ind w:left="2835" w:hanging="2693"/>
        <w:jc w:val="both"/>
        <w:outlineLvl w:val="0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Bankovní spojení: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ČNB Brno</w:t>
      </w:r>
    </w:p>
    <w:p w:rsidR="004D24C6" w:rsidRPr="006828D2" w:rsidRDefault="004D24C6" w:rsidP="002C7AA4">
      <w:pPr>
        <w:pStyle w:val="Zkladntext"/>
        <w:tabs>
          <w:tab w:val="left" w:pos="142"/>
        </w:tabs>
        <w:ind w:left="142" w:hanging="1559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Č.ú.: 46127621/0710</w:t>
      </w:r>
    </w:p>
    <w:p w:rsidR="004D24C6" w:rsidRPr="006828D2" w:rsidRDefault="004D24C6" w:rsidP="00FC0FAB">
      <w:pPr>
        <w:pStyle w:val="Zkladntext"/>
        <w:tabs>
          <w:tab w:val="left" w:pos="709"/>
          <w:tab w:val="left" w:pos="3544"/>
        </w:tabs>
        <w:ind w:left="142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(dále jen „</w:t>
      </w:r>
      <w:r w:rsidRPr="00D066D8">
        <w:rPr>
          <w:rStyle w:val="Siln"/>
          <w:rFonts w:ascii="Garamond" w:hAnsi="Garamond" w:cs="Garamond"/>
          <w:bCs w:val="0"/>
          <w:color w:val="000000"/>
          <w:sz w:val="22"/>
          <w:szCs w:val="22"/>
        </w:rPr>
        <w:t xml:space="preserve">odběratel“ nebo </w:t>
      </w:r>
      <w:r w:rsidRPr="00D066D8">
        <w:rPr>
          <w:rStyle w:val="Siln"/>
          <w:rFonts w:ascii="Garamond" w:hAnsi="Garamond" w:cs="Garamond"/>
          <w:color w:val="000000"/>
          <w:sz w:val="22"/>
          <w:szCs w:val="22"/>
        </w:rPr>
        <w:t>NSS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“)</w:t>
      </w:r>
    </w:p>
    <w:p w:rsidR="004D24C6" w:rsidRDefault="004D24C6" w:rsidP="007C5A7E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</w:p>
    <w:p w:rsidR="004D24C6" w:rsidRPr="006828D2" w:rsidRDefault="004D24C6" w:rsidP="007C5A7E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a</w:t>
      </w:r>
    </w:p>
    <w:p w:rsidR="004D24C6" w:rsidRPr="006828D2" w:rsidRDefault="004D24C6" w:rsidP="007948CC">
      <w:pPr>
        <w:pStyle w:val="Zkladntext"/>
        <w:tabs>
          <w:tab w:val="left" w:pos="3544"/>
        </w:tabs>
        <w:ind w:left="3544" w:hanging="3402"/>
        <w:jc w:val="both"/>
        <w:outlineLvl w:val="0"/>
        <w:rPr>
          <w:rStyle w:val="Siln"/>
          <w:rFonts w:ascii="Garamond" w:hAnsi="Garamond" w:cs="Garamond"/>
          <w:color w:val="000000"/>
          <w:sz w:val="22"/>
          <w:szCs w:val="22"/>
        </w:rPr>
      </w:pPr>
      <w:r>
        <w:rPr>
          <w:rStyle w:val="Siln"/>
          <w:rFonts w:ascii="Garamond" w:hAnsi="Garamond" w:cs="Garamond"/>
          <w:color w:val="000000"/>
          <w:sz w:val="22"/>
          <w:szCs w:val="22"/>
        </w:rPr>
        <w:t>Dodavatel:</w:t>
      </w:r>
    </w:p>
    <w:p w:rsidR="004D24C6" w:rsidRPr="006828D2" w:rsidRDefault="004D24C6" w:rsidP="002C7AA4">
      <w:pPr>
        <w:pStyle w:val="Zkladntext"/>
        <w:tabs>
          <w:tab w:val="left" w:pos="142"/>
          <w:tab w:val="left" w:pos="1134"/>
          <w:tab w:val="left" w:pos="3544"/>
        </w:tabs>
        <w:ind w:left="142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………………………………..</w:t>
      </w:r>
    </w:p>
    <w:p w:rsidR="004D24C6" w:rsidRPr="006828D2" w:rsidRDefault="004D24C6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Se sídlem: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…………………………………</w:t>
      </w:r>
    </w:p>
    <w:p w:rsidR="004D24C6" w:rsidRPr="006828D2" w:rsidRDefault="004D24C6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Jejímž jménem jedná: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………………………………..</w:t>
      </w:r>
    </w:p>
    <w:p w:rsidR="004D24C6" w:rsidRPr="006828D2" w:rsidRDefault="004D24C6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Zapsaná v obchodním rejstříku vedeném ………………soudem v ………, oddíl…, vložka ….</w:t>
      </w:r>
    </w:p>
    <w:p w:rsidR="004D24C6" w:rsidRDefault="004D24C6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IČO:…………………..</w:t>
      </w:r>
      <w:r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 </w:t>
      </w:r>
    </w:p>
    <w:p w:rsidR="004D24C6" w:rsidRPr="006828D2" w:rsidRDefault="004D24C6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DIČ:</w:t>
      </w:r>
      <w:r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  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………………….</w:t>
      </w:r>
    </w:p>
    <w:p w:rsidR="004D24C6" w:rsidRDefault="004D24C6" w:rsidP="00045486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Bankovní spojení: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…………………..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</w:p>
    <w:p w:rsidR="004D24C6" w:rsidRPr="006828D2" w:rsidRDefault="004D24C6" w:rsidP="00045486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Č.ú.:………………</w:t>
      </w:r>
    </w:p>
    <w:p w:rsidR="004D24C6" w:rsidRPr="006828D2" w:rsidRDefault="004D24C6" w:rsidP="00045486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(dále jen „</w:t>
      </w:r>
      <w:r w:rsidRPr="00D066D8">
        <w:rPr>
          <w:rStyle w:val="Siln"/>
          <w:rFonts w:ascii="Garamond" w:hAnsi="Garamond" w:cs="Garamond"/>
          <w:bCs w:val="0"/>
          <w:color w:val="000000"/>
          <w:sz w:val="22"/>
          <w:szCs w:val="22"/>
        </w:rPr>
        <w:t>dodavatel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“)</w:t>
      </w:r>
    </w:p>
    <w:p w:rsidR="004D24C6" w:rsidRPr="006828D2" w:rsidRDefault="004D24C6" w:rsidP="00FC0FAB">
      <w:pPr>
        <w:pStyle w:val="Zkladntext"/>
        <w:tabs>
          <w:tab w:val="left" w:pos="709"/>
          <w:tab w:val="left" w:pos="3544"/>
        </w:tabs>
        <w:ind w:left="3544" w:hanging="3402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</w:p>
    <w:p w:rsidR="004D24C6" w:rsidRDefault="004D24C6" w:rsidP="007948CC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color w:val="000000"/>
          <w:sz w:val="22"/>
          <w:szCs w:val="22"/>
        </w:rPr>
      </w:pPr>
    </w:p>
    <w:p w:rsidR="004D24C6" w:rsidRPr="006828D2" w:rsidRDefault="004D24C6" w:rsidP="007948CC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Uzavírají dle ustanovení § </w:t>
      </w:r>
      <w:smartTag w:uri="urn:schemas-microsoft-com:office:smarttags" w:element="metricconverter">
        <w:smartTagPr>
          <w:attr w:name="ProductID" w:val="269 a"/>
        </w:smartTagPr>
        <w:r w:rsidRPr="006828D2">
          <w:rPr>
            <w:rFonts w:ascii="Garamond" w:hAnsi="Garamond" w:cs="Garamond"/>
            <w:color w:val="000000"/>
            <w:sz w:val="22"/>
            <w:szCs w:val="22"/>
          </w:rPr>
          <w:t>269 a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 xml:space="preserve"> následujících Obchodního zákoníku</w:t>
      </w:r>
    </w:p>
    <w:p w:rsidR="004D24C6" w:rsidRPr="006828D2" w:rsidRDefault="004D24C6" w:rsidP="00FC0FAB">
      <w:pPr>
        <w:pStyle w:val="Zkladntext"/>
        <w:tabs>
          <w:tab w:val="center" w:pos="2040"/>
          <w:tab w:val="center" w:pos="7080"/>
        </w:tabs>
        <w:jc w:val="center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rámcovou smlouvu (dále jen smlouva):</w:t>
      </w:r>
    </w:p>
    <w:p w:rsidR="001F74D3" w:rsidRDefault="001F74D3" w:rsidP="002A75E8">
      <w:pPr>
        <w:pStyle w:val="Zkladntext"/>
        <w:ind w:firstLine="709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6B3046" w:rsidRDefault="006B3046" w:rsidP="002A75E8">
      <w:pPr>
        <w:pStyle w:val="Zkladntext"/>
        <w:ind w:firstLine="709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6B3046" w:rsidRDefault="006B3046" w:rsidP="002A75E8">
      <w:pPr>
        <w:pStyle w:val="Zkladntext"/>
        <w:ind w:firstLine="709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6B3046" w:rsidRDefault="006B3046" w:rsidP="002A75E8">
      <w:pPr>
        <w:pStyle w:val="Zkladntext"/>
        <w:ind w:firstLine="709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4D24C6" w:rsidRPr="006828D2" w:rsidRDefault="004D24C6" w:rsidP="002A75E8">
      <w:pPr>
        <w:pStyle w:val="Zkladntext"/>
        <w:ind w:firstLine="709"/>
        <w:jc w:val="center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lastRenderedPageBreak/>
        <w:br/>
      </w:r>
      <w:r w:rsidRPr="006828D2">
        <w:rPr>
          <w:rFonts w:ascii="Garamond" w:hAnsi="Garamond" w:cs="Garamond"/>
          <w:b/>
          <w:bCs/>
          <w:sz w:val="22"/>
          <w:szCs w:val="22"/>
        </w:rPr>
        <w:t>II. Úvodní ustanovení</w:t>
      </w:r>
    </w:p>
    <w:p w:rsidR="004D24C6" w:rsidRPr="006828D2" w:rsidRDefault="004D24C6" w:rsidP="002A75E8">
      <w:pPr>
        <w:pStyle w:val="Zkladntext"/>
        <w:ind w:firstLine="709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4D24C6" w:rsidRPr="006828D2" w:rsidRDefault="004D24C6" w:rsidP="002A75E8">
      <w:pPr>
        <w:pStyle w:val="Zkladntext"/>
        <w:numPr>
          <w:ilvl w:val="0"/>
          <w:numId w:val="9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Dodavatel</w:t>
      </w:r>
      <w:r w:rsidRPr="006828D2">
        <w:rPr>
          <w:rFonts w:ascii="Garamond" w:hAnsi="Garamond" w:cs="Garamond"/>
          <w:sz w:val="22"/>
          <w:szCs w:val="22"/>
        </w:rPr>
        <w:t xml:space="preserve"> je právnickou osobou, zapsanou v obchodním rejstříku, jehož předmětem podnikání j</w:t>
      </w:r>
      <w:r>
        <w:rPr>
          <w:rFonts w:ascii="Garamond" w:hAnsi="Garamond" w:cs="Garamond"/>
          <w:sz w:val="22"/>
          <w:szCs w:val="22"/>
        </w:rPr>
        <w:t xml:space="preserve">e </w:t>
      </w:r>
      <w:r w:rsidRPr="006828D2">
        <w:rPr>
          <w:rFonts w:ascii="Garamond" w:hAnsi="Garamond" w:cs="Garamond"/>
          <w:sz w:val="22"/>
          <w:szCs w:val="22"/>
        </w:rPr>
        <w:t xml:space="preserve">mimo jiné </w:t>
      </w:r>
      <w:r>
        <w:rPr>
          <w:rFonts w:ascii="Garamond" w:hAnsi="Garamond" w:cs="Garamond"/>
          <w:sz w:val="22"/>
          <w:szCs w:val="22"/>
        </w:rPr>
        <w:t>servis a opravy osobních motorových vozidel značky Volvo</w:t>
      </w:r>
      <w:r w:rsidRPr="006828D2">
        <w:rPr>
          <w:rFonts w:ascii="Garamond" w:hAnsi="Garamond" w:cs="Garamond"/>
          <w:sz w:val="22"/>
          <w:szCs w:val="22"/>
        </w:rPr>
        <w:t>.</w:t>
      </w:r>
    </w:p>
    <w:p w:rsidR="004D24C6" w:rsidRPr="006828D2" w:rsidRDefault="004D24C6" w:rsidP="002A75E8">
      <w:pPr>
        <w:pStyle w:val="Zkladntext"/>
        <w:numPr>
          <w:ilvl w:val="0"/>
          <w:numId w:val="9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NSS jako zadavatel „malé“ veřejné zakázky malého rozsahu dle Instrukce Ministerstva spravedlnosti ze dne 17. června 2011, č.j.: 65/2011-INV-SP, o zadávání veřejných zakázek v rezortu Ministerstva spravedlnosti, </w:t>
      </w:r>
      <w:r w:rsidRPr="00892FBA">
        <w:rPr>
          <w:rFonts w:ascii="Garamond" w:hAnsi="Garamond"/>
          <w:b/>
          <w:kern w:val="32"/>
          <w:sz w:val="22"/>
          <w:szCs w:val="22"/>
        </w:rPr>
        <w:t>„Rámcová smlouva na zajištění servisních prací a oprav pro služební motorová vozidla NSS“</w:t>
      </w:r>
      <w:r w:rsidRPr="00892FBA">
        <w:rPr>
          <w:rFonts w:ascii="Garamond" w:hAnsi="Garamond" w:cs="Garamond"/>
          <w:b/>
          <w:color w:val="000000"/>
          <w:sz w:val="22"/>
          <w:szCs w:val="22"/>
        </w:rPr>
        <w:t>,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vyzval k podání nabídky tři značkové dodavatele zabývající se servisem a opravami vozidel  VOLVO.</w:t>
      </w:r>
    </w:p>
    <w:p w:rsidR="004D24C6" w:rsidRPr="006828D2" w:rsidRDefault="004D24C6" w:rsidP="002A75E8">
      <w:pPr>
        <w:pStyle w:val="Zkladntext"/>
        <w:numPr>
          <w:ilvl w:val="0"/>
          <w:numId w:val="9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Dílčí smlouva dle §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69 a"/>
        </w:smartTagPr>
        <w:r>
          <w:rPr>
            <w:rFonts w:ascii="Garamond" w:hAnsi="Garamond" w:cs="Garamond"/>
            <w:color w:val="000000"/>
            <w:sz w:val="22"/>
            <w:szCs w:val="22"/>
          </w:rPr>
          <w:t>269</w:t>
        </w:r>
        <w:r w:rsidRPr="006828D2">
          <w:rPr>
            <w:rFonts w:ascii="Garamond" w:hAnsi="Garamond" w:cs="Garamond"/>
            <w:color w:val="000000"/>
            <w:sz w:val="22"/>
            <w:szCs w:val="22"/>
          </w:rPr>
          <w:t xml:space="preserve"> a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 xml:space="preserve"> násl. Obchodního zákoníku je na dílčí plnění mezi smluvními stranami uzavřena okamžikem řádné písemné akceptace objednávky </w:t>
      </w:r>
      <w:r>
        <w:rPr>
          <w:rFonts w:ascii="Garamond" w:hAnsi="Garamond" w:cs="Garamond"/>
          <w:color w:val="000000"/>
          <w:sz w:val="22"/>
          <w:szCs w:val="22"/>
        </w:rPr>
        <w:t>odběratele dodavatelem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, čímž </w:t>
      </w:r>
      <w:r>
        <w:rPr>
          <w:rFonts w:ascii="Garamond" w:hAnsi="Garamond" w:cs="Garamond"/>
          <w:color w:val="000000"/>
          <w:sz w:val="22"/>
          <w:szCs w:val="22"/>
        </w:rPr>
        <w:t>dodavatel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mimo specifika uvedená v jednotlivé objednávce, současně akceptuje všechny smluvní podmínky dané touto smlouvou.</w:t>
      </w:r>
    </w:p>
    <w:p w:rsidR="004D24C6" w:rsidRPr="006828D2" w:rsidRDefault="004D24C6" w:rsidP="002A75E8">
      <w:pPr>
        <w:pStyle w:val="Zkladntext"/>
        <w:numPr>
          <w:ilvl w:val="0"/>
          <w:numId w:val="9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V případě obdržení objednávky na </w:t>
      </w:r>
      <w:r>
        <w:rPr>
          <w:rFonts w:ascii="Garamond" w:hAnsi="Garamond" w:cs="Garamond"/>
          <w:color w:val="000000"/>
          <w:sz w:val="22"/>
          <w:szCs w:val="22"/>
        </w:rPr>
        <w:t xml:space="preserve">servis a opravy vozidel 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uvedené v Příloze č. 1 této smlouvy nebo </w:t>
      </w:r>
      <w:r>
        <w:rPr>
          <w:rFonts w:ascii="Garamond" w:hAnsi="Garamond" w:cs="Garamond"/>
          <w:color w:val="000000"/>
          <w:sz w:val="22"/>
          <w:szCs w:val="22"/>
        </w:rPr>
        <w:t xml:space="preserve">dodávku náhradních dílů 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je </w:t>
      </w:r>
      <w:r>
        <w:rPr>
          <w:rFonts w:ascii="Garamond" w:hAnsi="Garamond" w:cs="Garamond"/>
          <w:color w:val="000000"/>
          <w:sz w:val="22"/>
          <w:szCs w:val="22"/>
        </w:rPr>
        <w:t>dodavatel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povinen dílčí smlouvu uzavřít a předmět </w:t>
      </w:r>
      <w:r>
        <w:rPr>
          <w:rFonts w:ascii="Garamond" w:hAnsi="Garamond" w:cs="Garamond"/>
          <w:color w:val="000000"/>
          <w:sz w:val="22"/>
          <w:szCs w:val="22"/>
        </w:rPr>
        <w:t>smlouvy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ve lhůtě uvedené touto smlouvou</w:t>
      </w:r>
      <w:r>
        <w:rPr>
          <w:rFonts w:ascii="Garamond" w:hAnsi="Garamond" w:cs="Garamond"/>
          <w:color w:val="000000"/>
          <w:sz w:val="22"/>
          <w:szCs w:val="22"/>
        </w:rPr>
        <w:t>,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popř. dílčí smlouvou, </w:t>
      </w:r>
      <w:r>
        <w:rPr>
          <w:rFonts w:ascii="Garamond" w:hAnsi="Garamond" w:cs="Garamond"/>
          <w:color w:val="000000"/>
          <w:sz w:val="22"/>
          <w:szCs w:val="22"/>
        </w:rPr>
        <w:t xml:space="preserve">odběrateli 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bez dalšího dodat. </w:t>
      </w:r>
    </w:p>
    <w:p w:rsidR="004D24C6" w:rsidRPr="006828D2" w:rsidRDefault="004D24C6" w:rsidP="002A75E8">
      <w:pPr>
        <w:pStyle w:val="Zkladntext"/>
        <w:numPr>
          <w:ilvl w:val="0"/>
          <w:numId w:val="9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Smluvní strany prohlašují, že tuto smlouvu uzavírají na základě pravdivých údajů a že jsou oprávněny k řádnému a včasnému splnění svých závazků dle ustanovení této smlouvy.</w:t>
      </w:r>
    </w:p>
    <w:p w:rsidR="004D24C6" w:rsidRPr="006828D2" w:rsidRDefault="004D24C6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4D24C6" w:rsidRPr="006828D2" w:rsidRDefault="004D24C6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 xml:space="preserve">III. Předmět smlouvy </w:t>
      </w:r>
    </w:p>
    <w:p w:rsidR="004D24C6" w:rsidRPr="006828D2" w:rsidRDefault="004D24C6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4D24C6" w:rsidRDefault="004D24C6" w:rsidP="002A75E8">
      <w:pPr>
        <w:pStyle w:val="Zkladntext"/>
        <w:numPr>
          <w:ilvl w:val="0"/>
          <w:numId w:val="10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Předmětem této smlouvy je sjednání závazných podmínek, kterými se budou po dobu její účinnosti smluvní strany řídit při </w:t>
      </w:r>
      <w:r>
        <w:rPr>
          <w:rFonts w:ascii="Garamond" w:hAnsi="Garamond" w:cs="Garamond"/>
          <w:sz w:val="22"/>
          <w:szCs w:val="22"/>
        </w:rPr>
        <w:t xml:space="preserve">provádění servisu a oprav nebo dodávce náhradních dílů </w:t>
      </w:r>
      <w:r w:rsidR="001F74D3">
        <w:rPr>
          <w:rFonts w:ascii="Garamond" w:hAnsi="Garamond" w:cs="Garamond"/>
          <w:sz w:val="22"/>
          <w:szCs w:val="22"/>
        </w:rPr>
        <w:t xml:space="preserve">pro </w:t>
      </w:r>
      <w:r>
        <w:rPr>
          <w:rFonts w:ascii="Garamond" w:hAnsi="Garamond" w:cs="Garamond"/>
          <w:sz w:val="22"/>
          <w:szCs w:val="22"/>
        </w:rPr>
        <w:t>služební</w:t>
      </w:r>
      <w:r w:rsidR="001F74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motorov</w:t>
      </w:r>
      <w:r w:rsidR="001F74D3">
        <w:rPr>
          <w:rFonts w:ascii="Garamond" w:hAnsi="Garamond" w:cs="Garamond"/>
          <w:sz w:val="22"/>
          <w:szCs w:val="22"/>
        </w:rPr>
        <w:t>á</w:t>
      </w:r>
      <w:r>
        <w:rPr>
          <w:rFonts w:ascii="Garamond" w:hAnsi="Garamond" w:cs="Garamond"/>
          <w:sz w:val="22"/>
          <w:szCs w:val="22"/>
        </w:rPr>
        <w:t xml:space="preserve"> vozidl</w:t>
      </w:r>
      <w:r w:rsidR="001F74D3">
        <w:rPr>
          <w:rFonts w:ascii="Garamond" w:hAnsi="Garamond" w:cs="Garamond"/>
          <w:sz w:val="22"/>
          <w:szCs w:val="22"/>
        </w:rPr>
        <w:t>a</w:t>
      </w:r>
      <w:r>
        <w:rPr>
          <w:rFonts w:ascii="Garamond" w:hAnsi="Garamond" w:cs="Garamond"/>
          <w:sz w:val="22"/>
          <w:szCs w:val="22"/>
        </w:rPr>
        <w:t xml:space="preserve"> NSS.</w:t>
      </w:r>
    </w:p>
    <w:p w:rsidR="004D24C6" w:rsidRDefault="004D24C6" w:rsidP="00D066D8">
      <w:pPr>
        <w:pStyle w:val="Zkladntext"/>
        <w:numPr>
          <w:ilvl w:val="0"/>
          <w:numId w:val="10"/>
        </w:numPr>
        <w:jc w:val="both"/>
        <w:rPr>
          <w:rFonts w:ascii="Garamond" w:hAnsi="Garamond" w:cs="Garamond"/>
          <w:sz w:val="22"/>
          <w:szCs w:val="22"/>
        </w:rPr>
      </w:pPr>
      <w:r w:rsidRPr="003647AD">
        <w:rPr>
          <w:rFonts w:ascii="Garamond" w:hAnsi="Garamond" w:cs="Garamond"/>
          <w:sz w:val="22"/>
          <w:szCs w:val="22"/>
        </w:rPr>
        <w:t xml:space="preserve">Předmětem smluv (objednávek) bude závazek dodavatele provést </w:t>
      </w:r>
      <w:r>
        <w:rPr>
          <w:rFonts w:ascii="Garamond" w:hAnsi="Garamond" w:cs="Garamond"/>
          <w:sz w:val="22"/>
          <w:szCs w:val="22"/>
        </w:rPr>
        <w:t xml:space="preserve">servisní práce nebo </w:t>
      </w:r>
      <w:r w:rsidRPr="003647AD">
        <w:rPr>
          <w:rFonts w:ascii="Garamond" w:hAnsi="Garamond" w:cs="Garamond"/>
          <w:sz w:val="22"/>
          <w:szCs w:val="22"/>
        </w:rPr>
        <w:t>opravu motorového vozidla nebo jeho části odběrateli</w:t>
      </w:r>
      <w:r w:rsidR="00837BA4">
        <w:rPr>
          <w:rFonts w:ascii="Garamond" w:hAnsi="Garamond" w:cs="Garamond"/>
          <w:sz w:val="22"/>
          <w:szCs w:val="22"/>
        </w:rPr>
        <w:t>,</w:t>
      </w:r>
      <w:r w:rsidRPr="003647AD">
        <w:rPr>
          <w:rFonts w:ascii="Garamond" w:hAnsi="Garamond" w:cs="Garamond"/>
          <w:sz w:val="22"/>
          <w:szCs w:val="22"/>
        </w:rPr>
        <w:t xml:space="preserve"> a to v kvalitě a době podle požadavku odběratele </w:t>
      </w:r>
      <w:r>
        <w:rPr>
          <w:rFonts w:ascii="Garamond" w:hAnsi="Garamond" w:cs="Garamond"/>
          <w:sz w:val="22"/>
          <w:szCs w:val="22"/>
        </w:rPr>
        <w:t>včetně dodávky náhradních dílů pro služební motorová vozidla NSS,</w:t>
      </w:r>
      <w:r w:rsidRPr="006828D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která jsou </w:t>
      </w:r>
      <w:r w:rsidRPr="006828D2">
        <w:rPr>
          <w:rFonts w:ascii="Garamond" w:hAnsi="Garamond" w:cs="Garamond"/>
          <w:color w:val="000000"/>
          <w:sz w:val="22"/>
          <w:szCs w:val="22"/>
        </w:rPr>
        <w:t>uveden</w:t>
      </w:r>
      <w:r>
        <w:rPr>
          <w:rFonts w:ascii="Garamond" w:hAnsi="Garamond" w:cs="Garamond"/>
          <w:color w:val="000000"/>
          <w:sz w:val="22"/>
          <w:szCs w:val="22"/>
        </w:rPr>
        <w:t>a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v Příloze č. 1 této smlouvy</w:t>
      </w:r>
      <w:r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Pr="006828D2">
        <w:rPr>
          <w:rFonts w:ascii="Garamond" w:hAnsi="Garamond" w:cs="Garamond"/>
          <w:sz w:val="22"/>
          <w:szCs w:val="22"/>
        </w:rPr>
        <w:t>dle dílčích písemných objednávek NSS</w:t>
      </w:r>
      <w:r>
        <w:rPr>
          <w:rFonts w:ascii="Garamond" w:hAnsi="Garamond" w:cs="Garamond"/>
          <w:sz w:val="22"/>
          <w:szCs w:val="22"/>
        </w:rPr>
        <w:t>.</w:t>
      </w:r>
    </w:p>
    <w:p w:rsidR="004D24C6" w:rsidRPr="006828D2" w:rsidRDefault="004D24C6" w:rsidP="002A75E8">
      <w:pPr>
        <w:pStyle w:val="Zkladntext"/>
        <w:numPr>
          <w:ilvl w:val="0"/>
          <w:numId w:val="10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</w:t>
      </w:r>
      <w:r w:rsidRPr="003647AD">
        <w:rPr>
          <w:rFonts w:ascii="Garamond" w:hAnsi="Garamond" w:cs="Garamond"/>
          <w:sz w:val="22"/>
          <w:szCs w:val="22"/>
        </w:rPr>
        <w:t>dběratel</w:t>
      </w:r>
      <w:r>
        <w:rPr>
          <w:rFonts w:ascii="Garamond" w:hAnsi="Garamond" w:cs="Garamond"/>
          <w:sz w:val="22"/>
          <w:szCs w:val="22"/>
        </w:rPr>
        <w:t xml:space="preserve"> se zavazuje </w:t>
      </w:r>
      <w:r w:rsidRPr="003647AD">
        <w:rPr>
          <w:rFonts w:ascii="Garamond" w:hAnsi="Garamond" w:cs="Garamond"/>
          <w:sz w:val="22"/>
          <w:szCs w:val="22"/>
        </w:rPr>
        <w:t>toto opravené motorové vozidlo (nebo jeho část)</w:t>
      </w:r>
      <w:r>
        <w:rPr>
          <w:rFonts w:ascii="Garamond" w:hAnsi="Garamond" w:cs="Garamond"/>
          <w:sz w:val="22"/>
          <w:szCs w:val="22"/>
        </w:rPr>
        <w:t xml:space="preserve"> nebo náhradní díly</w:t>
      </w:r>
      <w:r w:rsidRPr="003647AD">
        <w:rPr>
          <w:rFonts w:ascii="Garamond" w:hAnsi="Garamond" w:cs="Garamond"/>
          <w:sz w:val="22"/>
          <w:szCs w:val="22"/>
        </w:rPr>
        <w:t xml:space="preserve"> převzít a zaplatit dodavateli</w:t>
      </w:r>
      <w:r>
        <w:rPr>
          <w:rFonts w:ascii="Garamond" w:hAnsi="Garamond" w:cs="Garamond"/>
          <w:sz w:val="22"/>
          <w:szCs w:val="22"/>
        </w:rPr>
        <w:t xml:space="preserve"> sjednanou cenu.</w:t>
      </w:r>
    </w:p>
    <w:p w:rsidR="004D24C6" w:rsidRPr="00D066D8" w:rsidRDefault="004D24C6" w:rsidP="00D066D8">
      <w:pPr>
        <w:pStyle w:val="Zkladntext"/>
        <w:numPr>
          <w:ilvl w:val="0"/>
          <w:numId w:val="10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D066D8">
        <w:rPr>
          <w:rFonts w:ascii="Garamond" w:hAnsi="Garamond" w:cs="Garamond"/>
          <w:sz w:val="22"/>
          <w:szCs w:val="22"/>
        </w:rPr>
        <w:t xml:space="preserve">Objem plnění pro období sjednané ve smlouvě se předpokládá ve výši 250 000,- Kč vč. DPH. </w:t>
      </w:r>
    </w:p>
    <w:p w:rsidR="004D24C6" w:rsidRDefault="004D24C6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4D24C6" w:rsidRDefault="004D24C6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</w:t>
      </w:r>
      <w:r w:rsidRPr="006828D2">
        <w:rPr>
          <w:rFonts w:ascii="Garamond" w:hAnsi="Garamond" w:cs="Garamond"/>
          <w:b/>
          <w:bCs/>
          <w:sz w:val="22"/>
          <w:szCs w:val="22"/>
        </w:rPr>
        <w:t xml:space="preserve">V. Doba a místo dodání předmětu </w:t>
      </w:r>
      <w:r>
        <w:rPr>
          <w:rFonts w:ascii="Garamond" w:hAnsi="Garamond" w:cs="Garamond"/>
          <w:b/>
          <w:bCs/>
          <w:sz w:val="22"/>
          <w:szCs w:val="22"/>
        </w:rPr>
        <w:t>smlouvy</w:t>
      </w:r>
      <w:r w:rsidRPr="006828D2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:rsidR="004D24C6" w:rsidRPr="006828D2" w:rsidRDefault="004D24C6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4D24C6" w:rsidRPr="001963C8" w:rsidRDefault="004D24C6" w:rsidP="002A75E8">
      <w:pPr>
        <w:pStyle w:val="Zkladntext"/>
        <w:numPr>
          <w:ilvl w:val="0"/>
          <w:numId w:val="13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Dodavatel</w:t>
      </w:r>
      <w:r w:rsidRPr="001963C8">
        <w:rPr>
          <w:rFonts w:ascii="Garamond" w:hAnsi="Garamond" w:cs="Garamond"/>
          <w:color w:val="000000"/>
          <w:sz w:val="22"/>
          <w:szCs w:val="22"/>
        </w:rPr>
        <w:t xml:space="preserve"> se podpisem této smlouvy zavazuje dodávat předmět </w:t>
      </w:r>
      <w:r>
        <w:rPr>
          <w:rFonts w:ascii="Garamond" w:hAnsi="Garamond" w:cs="Garamond"/>
          <w:color w:val="000000"/>
          <w:sz w:val="22"/>
          <w:szCs w:val="22"/>
        </w:rPr>
        <w:t>smlouvy</w:t>
      </w:r>
      <w:r w:rsidRPr="001963C8">
        <w:rPr>
          <w:rFonts w:ascii="Garamond" w:hAnsi="Garamond" w:cs="Garamond"/>
          <w:color w:val="000000"/>
          <w:sz w:val="22"/>
          <w:szCs w:val="22"/>
        </w:rPr>
        <w:t xml:space="preserve"> v</w:t>
      </w:r>
      <w:r>
        <w:rPr>
          <w:rFonts w:ascii="Garamond" w:hAnsi="Garamond" w:cs="Garamond"/>
          <w:color w:val="000000"/>
          <w:sz w:val="22"/>
          <w:szCs w:val="22"/>
        </w:rPr>
        <w:t xml:space="preserve"> co </w:t>
      </w:r>
      <w:r w:rsidRPr="001963C8">
        <w:rPr>
          <w:rFonts w:ascii="Garamond" w:hAnsi="Garamond" w:cs="Garamond"/>
          <w:color w:val="000000"/>
          <w:sz w:val="22"/>
          <w:szCs w:val="22"/>
        </w:rPr>
        <w:t xml:space="preserve">nejkratší možné době od obdržení písemné objednávky </w:t>
      </w:r>
      <w:r>
        <w:rPr>
          <w:rFonts w:ascii="Garamond" w:hAnsi="Garamond" w:cs="Garamond"/>
          <w:color w:val="000000"/>
          <w:sz w:val="22"/>
          <w:szCs w:val="22"/>
        </w:rPr>
        <w:t>odběratele</w:t>
      </w:r>
      <w:r w:rsidRPr="001963C8">
        <w:rPr>
          <w:rFonts w:ascii="Garamond" w:hAnsi="Garamond" w:cs="Garamond"/>
          <w:color w:val="000000"/>
          <w:sz w:val="22"/>
          <w:szCs w:val="22"/>
        </w:rPr>
        <w:t>, dle termínů dohodnutých v dílčích objednávkách s přihlédnutím k náročnosti prováděných servisních prací a oprav</w:t>
      </w:r>
      <w:r>
        <w:rPr>
          <w:rFonts w:ascii="Garamond" w:hAnsi="Garamond" w:cs="Garamond"/>
          <w:color w:val="000000"/>
          <w:sz w:val="22"/>
          <w:szCs w:val="22"/>
        </w:rPr>
        <w:t>.</w:t>
      </w:r>
      <w:r w:rsidRPr="001963C8">
        <w:rPr>
          <w:rFonts w:ascii="Garamond" w:hAnsi="Garamond" w:cs="Garamond"/>
          <w:color w:val="000000"/>
          <w:sz w:val="22"/>
          <w:szCs w:val="22"/>
        </w:rPr>
        <w:t xml:space="preserve"> </w:t>
      </w:r>
    </w:p>
    <w:p w:rsidR="004D24C6" w:rsidRPr="006828D2" w:rsidRDefault="004D24C6" w:rsidP="002A75E8">
      <w:pPr>
        <w:pStyle w:val="Zkladntext"/>
        <w:numPr>
          <w:ilvl w:val="0"/>
          <w:numId w:val="13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Odběratel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převezme </w:t>
      </w:r>
      <w:r>
        <w:rPr>
          <w:rFonts w:ascii="Garamond" w:hAnsi="Garamond" w:cs="Garamond"/>
          <w:color w:val="000000"/>
          <w:sz w:val="22"/>
          <w:szCs w:val="22"/>
        </w:rPr>
        <w:t>předmět smlouvy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potvrzením </w:t>
      </w:r>
      <w:r>
        <w:rPr>
          <w:rFonts w:ascii="Garamond" w:hAnsi="Garamond" w:cs="Garamond"/>
          <w:color w:val="000000"/>
          <w:sz w:val="22"/>
          <w:szCs w:val="22"/>
        </w:rPr>
        <w:t>zakázkového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listu oprávněnou osobou </w:t>
      </w:r>
      <w:r>
        <w:rPr>
          <w:rFonts w:ascii="Garamond" w:hAnsi="Garamond" w:cs="Garamond"/>
          <w:color w:val="000000"/>
          <w:sz w:val="22"/>
          <w:szCs w:val="22"/>
        </w:rPr>
        <w:t>NSS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. Jedno vyhotovení </w:t>
      </w:r>
      <w:r>
        <w:rPr>
          <w:rFonts w:ascii="Garamond" w:hAnsi="Garamond" w:cs="Garamond"/>
          <w:color w:val="000000"/>
          <w:sz w:val="22"/>
          <w:szCs w:val="22"/>
        </w:rPr>
        <w:t>zakázkového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listu, podepsaného oprávněnou osobou za </w:t>
      </w:r>
      <w:r>
        <w:rPr>
          <w:rFonts w:ascii="Garamond" w:hAnsi="Garamond" w:cs="Garamond"/>
          <w:color w:val="000000"/>
          <w:sz w:val="22"/>
          <w:szCs w:val="22"/>
        </w:rPr>
        <w:t>odběratele</w:t>
      </w:r>
      <w:r w:rsidR="0071725C">
        <w:rPr>
          <w:rFonts w:ascii="Garamond" w:hAnsi="Garamond" w:cs="Garamond"/>
          <w:color w:val="000000"/>
          <w:sz w:val="22"/>
          <w:szCs w:val="22"/>
        </w:rPr>
        <w:t>,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zůstane </w:t>
      </w:r>
      <w:r>
        <w:rPr>
          <w:rFonts w:ascii="Garamond" w:hAnsi="Garamond" w:cs="Garamond"/>
          <w:color w:val="000000"/>
          <w:sz w:val="22"/>
          <w:szCs w:val="22"/>
        </w:rPr>
        <w:t>dodavateli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a druhé vyhotovení bude předáno </w:t>
      </w:r>
      <w:r>
        <w:rPr>
          <w:rFonts w:ascii="Garamond" w:hAnsi="Garamond" w:cs="Garamond"/>
          <w:color w:val="000000"/>
          <w:sz w:val="22"/>
          <w:szCs w:val="22"/>
        </w:rPr>
        <w:t>odběrateli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, který </w:t>
      </w:r>
      <w:r>
        <w:rPr>
          <w:rFonts w:ascii="Garamond" w:hAnsi="Garamond" w:cs="Garamond"/>
          <w:color w:val="000000"/>
          <w:sz w:val="22"/>
          <w:szCs w:val="22"/>
        </w:rPr>
        <w:t>předmět smlouvy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přebírá. </w:t>
      </w:r>
    </w:p>
    <w:p w:rsidR="004D24C6" w:rsidRDefault="004D24C6" w:rsidP="002A75E8">
      <w:pPr>
        <w:pStyle w:val="Zkladntext"/>
        <w:ind w:left="705" w:hanging="705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B3046" w:rsidRDefault="006B3046" w:rsidP="002A75E8">
      <w:pPr>
        <w:pStyle w:val="Zkladntext"/>
        <w:ind w:left="705" w:hanging="705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B3046" w:rsidRDefault="006B3046" w:rsidP="002A75E8">
      <w:pPr>
        <w:pStyle w:val="Zkladntext"/>
        <w:ind w:left="705" w:hanging="705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B3046" w:rsidRDefault="006B3046" w:rsidP="002A75E8">
      <w:pPr>
        <w:pStyle w:val="Zkladntext"/>
        <w:ind w:left="705" w:hanging="705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4D24C6" w:rsidRPr="006828D2" w:rsidRDefault="004D24C6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lastRenderedPageBreak/>
        <w:t xml:space="preserve">V. </w:t>
      </w:r>
      <w:r>
        <w:rPr>
          <w:rFonts w:ascii="Garamond" w:hAnsi="Garamond" w:cs="Garamond"/>
          <w:b/>
          <w:bCs/>
          <w:sz w:val="22"/>
          <w:szCs w:val="22"/>
        </w:rPr>
        <w:t>C</w:t>
      </w:r>
      <w:r w:rsidRPr="006828D2">
        <w:rPr>
          <w:rFonts w:ascii="Garamond" w:hAnsi="Garamond" w:cs="Garamond"/>
          <w:b/>
          <w:bCs/>
          <w:sz w:val="22"/>
          <w:szCs w:val="22"/>
        </w:rPr>
        <w:t>ena a pl</w:t>
      </w:r>
      <w:bookmarkStart w:id="0" w:name="_GoBack"/>
      <w:bookmarkEnd w:id="0"/>
      <w:r w:rsidRPr="006828D2">
        <w:rPr>
          <w:rFonts w:ascii="Garamond" w:hAnsi="Garamond" w:cs="Garamond"/>
          <w:b/>
          <w:bCs/>
          <w:sz w:val="22"/>
          <w:szCs w:val="22"/>
        </w:rPr>
        <w:t>atební podmínky</w:t>
      </w:r>
    </w:p>
    <w:p w:rsidR="004D24C6" w:rsidRPr="006828D2" w:rsidRDefault="004D24C6" w:rsidP="002A75E8">
      <w:pPr>
        <w:pStyle w:val="Zkladntext"/>
        <w:ind w:left="705" w:hanging="705"/>
        <w:rPr>
          <w:rFonts w:ascii="Garamond" w:hAnsi="Garamond" w:cs="Garamond"/>
          <w:sz w:val="22"/>
          <w:szCs w:val="22"/>
        </w:rPr>
      </w:pPr>
    </w:p>
    <w:p w:rsidR="004D24C6" w:rsidRDefault="004D24C6" w:rsidP="001F53FF">
      <w:pPr>
        <w:pStyle w:val="Zkladntext"/>
        <w:numPr>
          <w:ilvl w:val="0"/>
          <w:numId w:val="25"/>
        </w:numPr>
        <w:ind w:hanging="57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Smluvní strany se dohodly, že cena bude určena </w:t>
      </w:r>
      <w:r w:rsidRPr="00357224">
        <w:rPr>
          <w:rFonts w:ascii="Garamond" w:hAnsi="Garamond" w:cs="Garamond"/>
          <w:sz w:val="22"/>
          <w:szCs w:val="22"/>
        </w:rPr>
        <w:t>dle oceněné specifikace, která je Přílohou č.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1 této smlouvy</w:t>
      </w:r>
      <w:r>
        <w:rPr>
          <w:rFonts w:ascii="Garamond" w:hAnsi="Garamond" w:cs="Garamond"/>
          <w:sz w:val="22"/>
          <w:szCs w:val="22"/>
        </w:rPr>
        <w:t xml:space="preserve">. Cena náhradních dílů bude stanovena dle aktuálního ceníku náhradních dílů pro vozy VOLVO a předem odsouhlasena s odběratelem. </w:t>
      </w:r>
    </w:p>
    <w:p w:rsidR="004D24C6" w:rsidRPr="00357224" w:rsidRDefault="004D24C6" w:rsidP="001F53FF">
      <w:pPr>
        <w:pStyle w:val="Zkladntext"/>
        <w:numPr>
          <w:ilvl w:val="0"/>
          <w:numId w:val="25"/>
        </w:numPr>
        <w:ind w:hanging="57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Dohoda o ceně je uzavřena odsouhlasením objednávky odběratele dodavateli.</w:t>
      </w:r>
    </w:p>
    <w:p w:rsidR="004D24C6" w:rsidRPr="00357224" w:rsidRDefault="004D24C6" w:rsidP="001F53FF">
      <w:pPr>
        <w:pStyle w:val="Zkladntext"/>
        <w:numPr>
          <w:ilvl w:val="0"/>
          <w:numId w:val="25"/>
        </w:numPr>
        <w:ind w:hanging="578"/>
        <w:rPr>
          <w:rFonts w:ascii="Garamond" w:hAnsi="Garamond" w:cs="Garamond"/>
          <w:sz w:val="22"/>
          <w:szCs w:val="22"/>
        </w:rPr>
      </w:pPr>
      <w:r w:rsidRPr="00357224">
        <w:rPr>
          <w:rFonts w:ascii="Garamond" w:hAnsi="Garamond" w:cs="Garamond"/>
          <w:sz w:val="22"/>
          <w:szCs w:val="22"/>
        </w:rPr>
        <w:t>NSS neposkytuje zálohy.</w:t>
      </w:r>
    </w:p>
    <w:p w:rsidR="004D24C6" w:rsidRPr="00357224" w:rsidRDefault="004D24C6" w:rsidP="001F53FF">
      <w:pPr>
        <w:pStyle w:val="Zkladntext"/>
        <w:numPr>
          <w:ilvl w:val="0"/>
          <w:numId w:val="25"/>
        </w:numPr>
        <w:ind w:hanging="57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Odběratel</w:t>
      </w:r>
      <w:r w:rsidRPr="00357224">
        <w:rPr>
          <w:rFonts w:ascii="Garamond" w:hAnsi="Garamond" w:cs="Garamond"/>
          <w:sz w:val="22"/>
          <w:szCs w:val="22"/>
        </w:rPr>
        <w:t> 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uhradí 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cenu na základě faktury </w:t>
      </w:r>
      <w:r>
        <w:rPr>
          <w:rFonts w:ascii="Garamond" w:hAnsi="Garamond" w:cs="Garamond"/>
          <w:sz w:val="22"/>
          <w:szCs w:val="22"/>
        </w:rPr>
        <w:t xml:space="preserve"> dodavatele</w:t>
      </w:r>
      <w:r w:rsidRPr="00357224">
        <w:rPr>
          <w:rFonts w:ascii="Garamond" w:hAnsi="Garamond" w:cs="Garamond"/>
          <w:sz w:val="22"/>
          <w:szCs w:val="22"/>
        </w:rPr>
        <w:t>, 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která 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musí mít 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náležitosti daňového dokladu, uvedené v § 28 zák. č. 235/2004 Sb</w:t>
      </w:r>
      <w:r>
        <w:rPr>
          <w:rFonts w:ascii="Garamond" w:hAnsi="Garamond" w:cs="Garamond"/>
          <w:sz w:val="22"/>
          <w:szCs w:val="22"/>
        </w:rPr>
        <w:t xml:space="preserve">., o </w:t>
      </w:r>
      <w:r w:rsidR="002E52F9">
        <w:rPr>
          <w:rFonts w:ascii="Garamond" w:hAnsi="Garamond" w:cs="Garamond"/>
          <w:sz w:val="22"/>
          <w:szCs w:val="22"/>
        </w:rPr>
        <w:t>dani z přidané hodnoty, ve</w:t>
      </w:r>
      <w:r w:rsidR="00FF315D">
        <w:rPr>
          <w:rFonts w:ascii="Garamond" w:hAnsi="Garamond" w:cs="Garamond"/>
          <w:sz w:val="22"/>
          <w:szCs w:val="22"/>
        </w:rPr>
        <w:t xml:space="preserve"> znění pozdějších </w:t>
      </w:r>
      <w:r w:rsidRPr="00357224">
        <w:rPr>
          <w:rFonts w:ascii="Garamond" w:hAnsi="Garamond" w:cs="Garamond"/>
          <w:sz w:val="22"/>
          <w:szCs w:val="22"/>
        </w:rPr>
        <w:t xml:space="preserve">předpisů, a v § 13a obchodního zákoníku. Faktura musí být doložena </w:t>
      </w:r>
      <w:r>
        <w:rPr>
          <w:rFonts w:ascii="Garamond" w:hAnsi="Garamond" w:cs="Garamond"/>
          <w:sz w:val="22"/>
          <w:szCs w:val="22"/>
        </w:rPr>
        <w:t>zakázkovým</w:t>
      </w:r>
      <w:r w:rsidRPr="00357224">
        <w:rPr>
          <w:rFonts w:ascii="Garamond" w:hAnsi="Garamond" w:cs="Garamond"/>
          <w:sz w:val="22"/>
          <w:szCs w:val="22"/>
        </w:rPr>
        <w:t xml:space="preserve"> listem potvrzeným oprávněnou osobou </w:t>
      </w:r>
      <w:r>
        <w:rPr>
          <w:rFonts w:ascii="Garamond" w:hAnsi="Garamond" w:cs="Garamond"/>
          <w:sz w:val="22"/>
          <w:szCs w:val="22"/>
        </w:rPr>
        <w:t>odběratele</w:t>
      </w:r>
      <w:r w:rsidRPr="00357224">
        <w:rPr>
          <w:rFonts w:ascii="Garamond" w:hAnsi="Garamond" w:cs="Garamond"/>
          <w:sz w:val="22"/>
          <w:szCs w:val="22"/>
        </w:rPr>
        <w:t xml:space="preserve">. Faktura je splatná do 21 kalendářního dne od jejího převzetí </w:t>
      </w:r>
      <w:r>
        <w:rPr>
          <w:rFonts w:ascii="Garamond" w:hAnsi="Garamond" w:cs="Garamond"/>
          <w:sz w:val="22"/>
          <w:szCs w:val="22"/>
        </w:rPr>
        <w:t>odběratele</w:t>
      </w:r>
      <w:r w:rsidRPr="00357224">
        <w:rPr>
          <w:rFonts w:ascii="Garamond" w:hAnsi="Garamond" w:cs="Garamond"/>
          <w:sz w:val="22"/>
          <w:szCs w:val="22"/>
        </w:rPr>
        <w:t xml:space="preserve">m. Pokud faktura neobsahuje všechny předepsané náležitosti a přílohy nebo bude-li chybně vyúčtována cena předmětu koupě, má </w:t>
      </w:r>
      <w:r>
        <w:rPr>
          <w:rFonts w:ascii="Garamond" w:hAnsi="Garamond" w:cs="Garamond"/>
          <w:sz w:val="22"/>
          <w:szCs w:val="22"/>
        </w:rPr>
        <w:t>odběratel</w:t>
      </w:r>
      <w:r w:rsidRPr="00357224">
        <w:rPr>
          <w:rFonts w:ascii="Garamond" w:hAnsi="Garamond" w:cs="Garamond"/>
          <w:sz w:val="22"/>
          <w:szCs w:val="22"/>
        </w:rPr>
        <w:t xml:space="preserve"> právo fakturu vrátit k doplnění scházejících údajů nebo opravě nesprávných údajů. Vrátí-li </w:t>
      </w:r>
      <w:r>
        <w:rPr>
          <w:rFonts w:ascii="Garamond" w:hAnsi="Garamond" w:cs="Garamond"/>
          <w:sz w:val="22"/>
          <w:szCs w:val="22"/>
        </w:rPr>
        <w:t>odběratel</w:t>
      </w:r>
      <w:r w:rsidRPr="00357224">
        <w:rPr>
          <w:rFonts w:ascii="Garamond" w:hAnsi="Garamond" w:cs="Garamond"/>
          <w:sz w:val="22"/>
          <w:szCs w:val="22"/>
        </w:rPr>
        <w:t xml:space="preserve"> vadnou fakturu </w:t>
      </w:r>
      <w:r>
        <w:rPr>
          <w:rFonts w:ascii="Garamond" w:hAnsi="Garamond" w:cs="Garamond"/>
          <w:sz w:val="22"/>
          <w:szCs w:val="22"/>
        </w:rPr>
        <w:t>dodavateli</w:t>
      </w:r>
      <w:r w:rsidRPr="00357224">
        <w:rPr>
          <w:rFonts w:ascii="Garamond" w:hAnsi="Garamond" w:cs="Garamond"/>
          <w:sz w:val="22"/>
          <w:szCs w:val="22"/>
        </w:rPr>
        <w:t xml:space="preserve">, přestává běžet původní doba splatnosti. V takovém případě není </w:t>
      </w:r>
      <w:r>
        <w:rPr>
          <w:rFonts w:ascii="Garamond" w:hAnsi="Garamond" w:cs="Garamond"/>
          <w:sz w:val="22"/>
          <w:szCs w:val="22"/>
        </w:rPr>
        <w:t>odběratel</w:t>
      </w:r>
      <w:r w:rsidRPr="0035722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v</w:t>
      </w:r>
      <w:r w:rsidRPr="00357224">
        <w:rPr>
          <w:rFonts w:ascii="Garamond" w:hAnsi="Garamond" w:cs="Garamond"/>
          <w:sz w:val="22"/>
          <w:szCs w:val="22"/>
        </w:rPr>
        <w:t> prodlení s placením.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 xml:space="preserve">Po obdržení opravené faktury běží </w:t>
      </w:r>
      <w:r>
        <w:rPr>
          <w:rFonts w:ascii="Garamond" w:hAnsi="Garamond" w:cs="Garamond"/>
          <w:sz w:val="22"/>
          <w:szCs w:val="22"/>
        </w:rPr>
        <w:t>odběrateli</w:t>
      </w:r>
      <w:r w:rsidRPr="00357224">
        <w:rPr>
          <w:rFonts w:ascii="Garamond" w:hAnsi="Garamond" w:cs="Garamond"/>
          <w:sz w:val="22"/>
          <w:szCs w:val="22"/>
        </w:rPr>
        <w:t xml:space="preserve"> nová lhůta splatnosti. Dnem úhrady faktury se rozumí den odepsání ceny z účtu </w:t>
      </w:r>
      <w:r>
        <w:rPr>
          <w:rFonts w:ascii="Garamond" w:hAnsi="Garamond" w:cs="Garamond"/>
          <w:sz w:val="22"/>
          <w:szCs w:val="22"/>
        </w:rPr>
        <w:t>odběratele</w:t>
      </w:r>
      <w:r w:rsidRPr="00357224">
        <w:rPr>
          <w:rFonts w:ascii="Garamond" w:hAnsi="Garamond" w:cs="Garamond"/>
          <w:sz w:val="22"/>
          <w:szCs w:val="22"/>
        </w:rPr>
        <w:t xml:space="preserve"> ve prospěch účtu </w:t>
      </w:r>
      <w:r>
        <w:rPr>
          <w:rFonts w:ascii="Garamond" w:hAnsi="Garamond" w:cs="Garamond"/>
          <w:sz w:val="22"/>
          <w:szCs w:val="22"/>
        </w:rPr>
        <w:t>dodavatele</w:t>
      </w:r>
      <w:r w:rsidRPr="00357224">
        <w:rPr>
          <w:rFonts w:ascii="Garamond" w:hAnsi="Garamond" w:cs="Garamond"/>
          <w:sz w:val="22"/>
          <w:szCs w:val="22"/>
        </w:rPr>
        <w:t>.</w:t>
      </w:r>
    </w:p>
    <w:p w:rsidR="004D24C6" w:rsidRPr="00357224" w:rsidRDefault="004D24C6" w:rsidP="001F53FF">
      <w:pPr>
        <w:pStyle w:val="Zkladntext"/>
        <w:numPr>
          <w:ilvl w:val="0"/>
          <w:numId w:val="25"/>
        </w:numPr>
        <w:ind w:hanging="578"/>
        <w:rPr>
          <w:rFonts w:ascii="Garamond" w:hAnsi="Garamond" w:cs="Garamond"/>
          <w:sz w:val="22"/>
          <w:szCs w:val="22"/>
        </w:rPr>
      </w:pPr>
      <w:r w:rsidRPr="00357224">
        <w:rPr>
          <w:rFonts w:ascii="Garamond" w:hAnsi="Garamond" w:cs="Garamond"/>
          <w:sz w:val="22"/>
          <w:szCs w:val="22"/>
        </w:rPr>
        <w:t>Platby budou probíhat výhradně v Kč a rovněž veškeré cenové údaje budou v této měně.</w:t>
      </w:r>
    </w:p>
    <w:p w:rsidR="004D24C6" w:rsidRPr="006828D2" w:rsidRDefault="004D24C6" w:rsidP="002A75E8">
      <w:pPr>
        <w:pStyle w:val="Zkladntext"/>
        <w:ind w:left="142"/>
        <w:rPr>
          <w:rFonts w:ascii="Garamond" w:hAnsi="Garamond" w:cs="Garamond"/>
          <w:sz w:val="22"/>
          <w:szCs w:val="22"/>
        </w:rPr>
      </w:pPr>
    </w:p>
    <w:p w:rsidR="004D24C6" w:rsidRDefault="004D24C6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VI. Záruka a jakost</w:t>
      </w:r>
    </w:p>
    <w:p w:rsidR="004D24C6" w:rsidRPr="006828D2" w:rsidRDefault="004D24C6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4D24C6" w:rsidRDefault="004D24C6" w:rsidP="002A75E8">
      <w:pPr>
        <w:pStyle w:val="Zkladntext"/>
        <w:numPr>
          <w:ilvl w:val="0"/>
          <w:numId w:val="15"/>
        </w:numPr>
        <w:tabs>
          <w:tab w:val="clear" w:pos="2135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Záruční lhůta počíná běžet ode dne předání a převzetí předmětu </w:t>
      </w:r>
      <w:r>
        <w:rPr>
          <w:rFonts w:ascii="Garamond" w:hAnsi="Garamond" w:cs="Garamond"/>
          <w:sz w:val="22"/>
          <w:szCs w:val="22"/>
        </w:rPr>
        <w:t>smlouvy</w:t>
      </w:r>
      <w:r w:rsidRPr="006828D2">
        <w:rPr>
          <w:rFonts w:ascii="Garamond" w:hAnsi="Garamond" w:cs="Garamond"/>
          <w:sz w:val="22"/>
          <w:szCs w:val="22"/>
        </w:rPr>
        <w:t xml:space="preserve"> ve sjednaném rozsahu</w:t>
      </w:r>
      <w:r>
        <w:rPr>
          <w:rFonts w:ascii="Garamond" w:hAnsi="Garamond" w:cs="Garamond"/>
          <w:sz w:val="22"/>
          <w:szCs w:val="22"/>
        </w:rPr>
        <w:t xml:space="preserve"> v trvání 6 měsíců na práce a 24 měsíců na náhradní díly.</w:t>
      </w:r>
      <w:r w:rsidRPr="006828D2">
        <w:rPr>
          <w:rFonts w:ascii="Garamond" w:hAnsi="Garamond" w:cs="Garamond"/>
          <w:sz w:val="22"/>
          <w:szCs w:val="22"/>
        </w:rPr>
        <w:t xml:space="preserve"> </w:t>
      </w:r>
    </w:p>
    <w:p w:rsidR="004D24C6" w:rsidRPr="007572D2" w:rsidRDefault="004D24C6" w:rsidP="007572D2">
      <w:pPr>
        <w:pStyle w:val="Zkladntext"/>
        <w:numPr>
          <w:ilvl w:val="0"/>
          <w:numId w:val="15"/>
        </w:numPr>
        <w:tabs>
          <w:tab w:val="clear" w:pos="2135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7572D2">
        <w:rPr>
          <w:rFonts w:ascii="Garamond" w:hAnsi="Garamond" w:cs="Garamond"/>
          <w:sz w:val="22"/>
          <w:szCs w:val="22"/>
        </w:rPr>
        <w:t>Nároky z vad zjevných (opravované části), zjistitelných při přejímce opraveného vozidla</w:t>
      </w:r>
      <w:r w:rsidR="00A71B39">
        <w:rPr>
          <w:rFonts w:ascii="Garamond" w:hAnsi="Garamond" w:cs="Garamond"/>
          <w:sz w:val="22"/>
          <w:szCs w:val="22"/>
        </w:rPr>
        <w:t>,</w:t>
      </w:r>
      <w:r w:rsidRPr="007572D2">
        <w:rPr>
          <w:rFonts w:ascii="Garamond" w:hAnsi="Garamond" w:cs="Garamond"/>
          <w:sz w:val="22"/>
          <w:szCs w:val="22"/>
        </w:rPr>
        <w:t xml:space="preserve"> je odběratel povinen u dodavatele uplatnit ihned při přejímce vozidla, a to v zápise o přejímce nebo v </w:t>
      </w:r>
      <w:r>
        <w:rPr>
          <w:rFonts w:ascii="Garamond" w:hAnsi="Garamond" w:cs="Garamond"/>
          <w:sz w:val="22"/>
          <w:szCs w:val="22"/>
        </w:rPr>
        <w:t>zakázkovém</w:t>
      </w:r>
      <w:r w:rsidRPr="007572D2">
        <w:rPr>
          <w:rFonts w:ascii="Garamond" w:hAnsi="Garamond" w:cs="Garamond"/>
          <w:sz w:val="22"/>
          <w:szCs w:val="22"/>
        </w:rPr>
        <w:t xml:space="preserve"> listu, kde odběratel rovněž stanoví způsob vyřízení reklamace. </w:t>
      </w:r>
    </w:p>
    <w:p w:rsidR="004D24C6" w:rsidRPr="007572D2" w:rsidRDefault="004D24C6" w:rsidP="007572D2">
      <w:pPr>
        <w:pStyle w:val="Zkladntext"/>
        <w:numPr>
          <w:ilvl w:val="0"/>
          <w:numId w:val="15"/>
        </w:numPr>
        <w:tabs>
          <w:tab w:val="clear" w:pos="2135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7572D2">
        <w:rPr>
          <w:rFonts w:ascii="Garamond" w:hAnsi="Garamond" w:cs="Garamond"/>
          <w:sz w:val="22"/>
          <w:szCs w:val="22"/>
        </w:rPr>
        <w:t xml:space="preserve">Nároky z vad skrytých může odběratel u dodavatele uplatnit do konce záruční lhůty, a to ihned  po jejich zjištění, písemně na adresu dodavatele uvedenou v záhlaví této smlouvy. </w:t>
      </w:r>
    </w:p>
    <w:p w:rsidR="004D24C6" w:rsidRPr="006828D2" w:rsidRDefault="004D24C6" w:rsidP="002A75E8">
      <w:pPr>
        <w:pStyle w:val="Zkladntext"/>
        <w:numPr>
          <w:ilvl w:val="0"/>
          <w:numId w:val="15"/>
        </w:numPr>
        <w:tabs>
          <w:tab w:val="clear" w:pos="2135"/>
          <w:tab w:val="num" w:pos="709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Pokud jde o právo z odpovědnosti za vady, má NSS vůči </w:t>
      </w:r>
      <w:r>
        <w:rPr>
          <w:rFonts w:ascii="Garamond" w:hAnsi="Garamond" w:cs="Garamond"/>
          <w:sz w:val="22"/>
          <w:szCs w:val="22"/>
        </w:rPr>
        <w:t xml:space="preserve">dodavateli </w:t>
      </w:r>
      <w:r w:rsidRPr="006828D2">
        <w:rPr>
          <w:rFonts w:ascii="Garamond" w:hAnsi="Garamond" w:cs="Garamond"/>
          <w:sz w:val="22"/>
          <w:szCs w:val="22"/>
        </w:rPr>
        <w:t>tyto nároky:</w:t>
      </w:r>
    </w:p>
    <w:p w:rsidR="004D24C6" w:rsidRPr="006828D2" w:rsidRDefault="004D24C6" w:rsidP="002A75E8">
      <w:pPr>
        <w:pStyle w:val="Zkladntext"/>
        <w:tabs>
          <w:tab w:val="left" w:pos="1418"/>
        </w:tabs>
        <w:ind w:left="709" w:hanging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ab/>
        <w:t>a) právo žádat bezplatné odstranění vady v rozsahu uvedeném v reklamaci</w:t>
      </w:r>
    </w:p>
    <w:p w:rsidR="004D24C6" w:rsidRPr="006828D2" w:rsidRDefault="004D24C6" w:rsidP="002A75E8">
      <w:pPr>
        <w:pStyle w:val="Zkladntext"/>
        <w:tabs>
          <w:tab w:val="left" w:pos="-426"/>
        </w:tabs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b) právo žádat nové bezvadné plnění, pokud reklamovanou vadu není možné odstranit zejména z technického nebo ekonomického hlediska</w:t>
      </w:r>
    </w:p>
    <w:p w:rsidR="004D24C6" w:rsidRPr="006828D2" w:rsidRDefault="004D24C6" w:rsidP="002A75E8">
      <w:pPr>
        <w:pStyle w:val="Zkladntext"/>
        <w:tabs>
          <w:tab w:val="left" w:pos="-426"/>
        </w:tabs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c) právo odstoupit od smlouvy v případě, že se jedná o opakující se vady. Za opakující se vady pokládají smluvní strany buď výskyt jedné vady nejméně dvakrát</w:t>
      </w:r>
      <w:r>
        <w:rPr>
          <w:rFonts w:ascii="Garamond" w:hAnsi="Garamond" w:cs="Garamond"/>
          <w:sz w:val="22"/>
          <w:szCs w:val="22"/>
        </w:rPr>
        <w:t>,</w:t>
      </w:r>
      <w:r w:rsidRPr="006828D2">
        <w:rPr>
          <w:rFonts w:ascii="Garamond" w:hAnsi="Garamond" w:cs="Garamond"/>
          <w:sz w:val="22"/>
          <w:szCs w:val="22"/>
        </w:rPr>
        <w:t xml:space="preserve"> nebo výskyt více druhů vad, překročí-li počet reklamací tři případy. Jednou vadou, resp. jedním případem reklamace se rozumí vada, resp.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reklamace vady jednoho druhu v rámci jedné dodávky. Vadná dodávka je podstatným porušením této smlouvy.</w:t>
      </w:r>
    </w:p>
    <w:p w:rsidR="004D24C6" w:rsidRPr="006828D2" w:rsidRDefault="004D24C6" w:rsidP="002A75E8">
      <w:pPr>
        <w:pStyle w:val="Zkladntext"/>
        <w:numPr>
          <w:ilvl w:val="0"/>
          <w:numId w:val="15"/>
        </w:numPr>
        <w:tabs>
          <w:tab w:val="clear" w:pos="2135"/>
          <w:tab w:val="num" w:pos="-567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Dodavatel</w:t>
      </w:r>
      <w:r w:rsidRPr="006828D2">
        <w:rPr>
          <w:rFonts w:ascii="Garamond" w:hAnsi="Garamond" w:cs="Garamond"/>
          <w:sz w:val="22"/>
          <w:szCs w:val="22"/>
        </w:rPr>
        <w:t xml:space="preserve"> garantuje zahájení odstraňování záruční vady </w:t>
      </w:r>
      <w:r>
        <w:rPr>
          <w:rFonts w:ascii="Garamond" w:hAnsi="Garamond" w:cs="Garamond"/>
          <w:sz w:val="22"/>
          <w:szCs w:val="22"/>
        </w:rPr>
        <w:t xml:space="preserve">do </w:t>
      </w:r>
      <w:r w:rsidRPr="006828D2">
        <w:rPr>
          <w:rFonts w:ascii="Garamond" w:hAnsi="Garamond" w:cs="Garamond"/>
          <w:sz w:val="22"/>
          <w:szCs w:val="22"/>
        </w:rPr>
        <w:t>2 dn</w:t>
      </w:r>
      <w:r>
        <w:rPr>
          <w:rFonts w:ascii="Garamond" w:hAnsi="Garamond" w:cs="Garamond"/>
          <w:sz w:val="22"/>
          <w:szCs w:val="22"/>
        </w:rPr>
        <w:t>ů</w:t>
      </w:r>
      <w:r w:rsidRPr="006828D2">
        <w:rPr>
          <w:rFonts w:ascii="Garamond" w:hAnsi="Garamond" w:cs="Garamond"/>
          <w:sz w:val="22"/>
          <w:szCs w:val="22"/>
        </w:rPr>
        <w:t xml:space="preserve"> od okamžiku nahlášení závady </w:t>
      </w:r>
      <w:r>
        <w:rPr>
          <w:rFonts w:ascii="Garamond" w:hAnsi="Garamond" w:cs="Garamond"/>
          <w:sz w:val="22"/>
          <w:szCs w:val="22"/>
        </w:rPr>
        <w:t>odběratelem</w:t>
      </w:r>
      <w:r w:rsidRPr="006828D2">
        <w:rPr>
          <w:rFonts w:ascii="Garamond" w:hAnsi="Garamond" w:cs="Garamond"/>
          <w:sz w:val="22"/>
          <w:szCs w:val="22"/>
        </w:rPr>
        <w:t xml:space="preserve">, odstranění závady do 10 pracovních dnů. </w:t>
      </w:r>
    </w:p>
    <w:p w:rsidR="004D24C6" w:rsidRDefault="004D24C6" w:rsidP="002A75E8">
      <w:pPr>
        <w:pStyle w:val="Zkladntext"/>
        <w:ind w:left="142"/>
        <w:jc w:val="both"/>
        <w:rPr>
          <w:rFonts w:ascii="Garamond" w:hAnsi="Garamond" w:cs="Garamond"/>
          <w:sz w:val="22"/>
          <w:szCs w:val="22"/>
        </w:rPr>
      </w:pPr>
    </w:p>
    <w:p w:rsidR="004D24C6" w:rsidRDefault="004D24C6" w:rsidP="003A3760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VI</w:t>
      </w:r>
      <w:r w:rsidRPr="006828D2">
        <w:rPr>
          <w:rFonts w:ascii="Garamond" w:hAnsi="Garamond" w:cs="Garamond"/>
          <w:b/>
          <w:bCs/>
          <w:sz w:val="22"/>
          <w:szCs w:val="22"/>
        </w:rPr>
        <w:t>I</w:t>
      </w:r>
      <w:r>
        <w:rPr>
          <w:rFonts w:ascii="Garamond" w:hAnsi="Garamond" w:cs="Garamond"/>
          <w:b/>
          <w:bCs/>
          <w:sz w:val="22"/>
          <w:szCs w:val="22"/>
        </w:rPr>
        <w:t>.</w:t>
      </w:r>
      <w:r w:rsidRPr="006828D2">
        <w:rPr>
          <w:rFonts w:ascii="Garamond" w:hAnsi="Garamond" w:cs="Garamond"/>
          <w:b/>
          <w:bCs/>
          <w:sz w:val="22"/>
          <w:szCs w:val="22"/>
        </w:rPr>
        <w:t xml:space="preserve"> Sankční ujednání</w:t>
      </w:r>
    </w:p>
    <w:p w:rsidR="003A3760" w:rsidRPr="003A3760" w:rsidRDefault="003A3760" w:rsidP="003A3760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4D24C6" w:rsidRPr="006828D2" w:rsidRDefault="004D24C6" w:rsidP="002A75E8">
      <w:pPr>
        <w:pStyle w:val="Zkladntext"/>
        <w:numPr>
          <w:ilvl w:val="0"/>
          <w:numId w:val="16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Nedodá-li dodavatel předmět </w:t>
      </w:r>
      <w:r>
        <w:rPr>
          <w:rFonts w:ascii="Garamond" w:hAnsi="Garamond" w:cs="Garamond"/>
          <w:sz w:val="22"/>
          <w:szCs w:val="22"/>
        </w:rPr>
        <w:t>smlouvy dle ustanovení odst.</w:t>
      </w:r>
      <w:r w:rsidR="00B6223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1) čl. IV. této smlouvy</w:t>
      </w:r>
      <w:r w:rsidRPr="006828D2">
        <w:rPr>
          <w:rFonts w:ascii="Garamond" w:hAnsi="Garamond" w:cs="Garamond"/>
          <w:sz w:val="22"/>
          <w:szCs w:val="22"/>
        </w:rPr>
        <w:t xml:space="preserve">, zaplatí </w:t>
      </w:r>
      <w:r>
        <w:rPr>
          <w:rFonts w:ascii="Garamond" w:hAnsi="Garamond" w:cs="Garamond"/>
          <w:sz w:val="22"/>
          <w:szCs w:val="22"/>
        </w:rPr>
        <w:t xml:space="preserve">odběrateli </w:t>
      </w:r>
      <w:r w:rsidRPr="006828D2">
        <w:rPr>
          <w:rFonts w:ascii="Garamond" w:hAnsi="Garamond" w:cs="Garamond"/>
          <w:sz w:val="22"/>
          <w:szCs w:val="22"/>
        </w:rPr>
        <w:t xml:space="preserve">smluvní pokutu ve výši </w:t>
      </w:r>
      <w:r>
        <w:rPr>
          <w:rFonts w:ascii="Garamond" w:hAnsi="Garamond" w:cs="Garamond"/>
          <w:sz w:val="22"/>
          <w:szCs w:val="22"/>
        </w:rPr>
        <w:t>5</w:t>
      </w:r>
      <w:r w:rsidRPr="006828D2">
        <w:rPr>
          <w:rFonts w:ascii="Garamond" w:hAnsi="Garamond" w:cs="Garamond"/>
          <w:sz w:val="22"/>
          <w:szCs w:val="22"/>
        </w:rPr>
        <w:t>00,- Kč za každý den prodlení.</w:t>
      </w:r>
    </w:p>
    <w:p w:rsidR="004D24C6" w:rsidRPr="006828D2" w:rsidRDefault="004D24C6" w:rsidP="002A75E8">
      <w:pPr>
        <w:pStyle w:val="Zkladntext"/>
        <w:numPr>
          <w:ilvl w:val="0"/>
          <w:numId w:val="16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Odběratel</w:t>
      </w:r>
      <w:r w:rsidRPr="006828D2">
        <w:rPr>
          <w:rFonts w:ascii="Garamond" w:hAnsi="Garamond" w:cs="Garamond"/>
          <w:sz w:val="22"/>
          <w:szCs w:val="22"/>
        </w:rPr>
        <w:t xml:space="preserve"> v případě prodlení s placením faktury zaplatí </w:t>
      </w:r>
      <w:r>
        <w:rPr>
          <w:rFonts w:ascii="Garamond" w:hAnsi="Garamond" w:cs="Garamond"/>
          <w:sz w:val="22"/>
          <w:szCs w:val="22"/>
        </w:rPr>
        <w:t>dodavateli</w:t>
      </w:r>
      <w:r w:rsidRPr="006828D2">
        <w:rPr>
          <w:rFonts w:ascii="Garamond" w:hAnsi="Garamond" w:cs="Garamond"/>
          <w:sz w:val="22"/>
          <w:szCs w:val="22"/>
        </w:rPr>
        <w:t xml:space="preserve"> úrok z prodlení ve výši stanovené zvláštním právním předpisem.</w:t>
      </w:r>
    </w:p>
    <w:p w:rsidR="004D24C6" w:rsidRPr="006828D2" w:rsidRDefault="004D24C6" w:rsidP="002A75E8">
      <w:pPr>
        <w:pStyle w:val="Zkladntext"/>
        <w:numPr>
          <w:ilvl w:val="0"/>
          <w:numId w:val="16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Dodavatel</w:t>
      </w:r>
      <w:r w:rsidRPr="006828D2">
        <w:rPr>
          <w:rFonts w:ascii="Garamond" w:hAnsi="Garamond" w:cs="Garamond"/>
          <w:sz w:val="22"/>
          <w:szCs w:val="22"/>
        </w:rPr>
        <w:t xml:space="preserve"> v případě prodlení s odstraněním vad reklamovaných v záruční lhůtě zaplatí </w:t>
      </w:r>
      <w:r>
        <w:rPr>
          <w:rFonts w:ascii="Garamond" w:hAnsi="Garamond" w:cs="Garamond"/>
          <w:sz w:val="22"/>
          <w:szCs w:val="22"/>
        </w:rPr>
        <w:t>odběrateli</w:t>
      </w:r>
      <w:r w:rsidRPr="006828D2">
        <w:rPr>
          <w:rFonts w:ascii="Garamond" w:hAnsi="Garamond" w:cs="Garamond"/>
          <w:sz w:val="22"/>
          <w:szCs w:val="22"/>
        </w:rPr>
        <w:t xml:space="preserve"> smluvní pokutu ve výši </w:t>
      </w:r>
      <w:r>
        <w:rPr>
          <w:rFonts w:ascii="Garamond" w:hAnsi="Garamond" w:cs="Garamond"/>
          <w:sz w:val="22"/>
          <w:szCs w:val="22"/>
        </w:rPr>
        <w:t>5</w:t>
      </w:r>
      <w:r w:rsidRPr="006828D2">
        <w:rPr>
          <w:rFonts w:ascii="Garamond" w:hAnsi="Garamond" w:cs="Garamond"/>
          <w:sz w:val="22"/>
          <w:szCs w:val="22"/>
        </w:rPr>
        <w:t xml:space="preserve">00,- Kč za každý jeden den prodlení s dodáním bezvadného předmětu </w:t>
      </w:r>
      <w:r>
        <w:rPr>
          <w:rFonts w:ascii="Garamond" w:hAnsi="Garamond" w:cs="Garamond"/>
          <w:sz w:val="22"/>
          <w:szCs w:val="22"/>
        </w:rPr>
        <w:t>smlouvy</w:t>
      </w:r>
      <w:r w:rsidRPr="006828D2">
        <w:rPr>
          <w:rFonts w:ascii="Garamond" w:hAnsi="Garamond" w:cs="Garamond"/>
          <w:sz w:val="22"/>
          <w:szCs w:val="22"/>
        </w:rPr>
        <w:t>.</w:t>
      </w:r>
    </w:p>
    <w:p w:rsidR="004D24C6" w:rsidRPr="006828D2" w:rsidRDefault="004D24C6" w:rsidP="002A75E8">
      <w:pPr>
        <w:pStyle w:val="Zkladntext"/>
        <w:numPr>
          <w:ilvl w:val="0"/>
          <w:numId w:val="16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Ujednáním o smluvní pokutě dle předchozích odstavců tohoto článku není dotčeno právo </w:t>
      </w:r>
      <w:r>
        <w:rPr>
          <w:rFonts w:ascii="Garamond" w:hAnsi="Garamond" w:cs="Garamond"/>
          <w:sz w:val="22"/>
          <w:szCs w:val="22"/>
        </w:rPr>
        <w:t>odběratele</w:t>
      </w:r>
      <w:r w:rsidRPr="006828D2">
        <w:rPr>
          <w:rFonts w:ascii="Garamond" w:hAnsi="Garamond" w:cs="Garamond"/>
          <w:sz w:val="22"/>
          <w:szCs w:val="22"/>
        </w:rPr>
        <w:t xml:space="preserve"> na náhradu škody.</w:t>
      </w:r>
    </w:p>
    <w:p w:rsidR="004D24C6" w:rsidRPr="006828D2" w:rsidRDefault="004D24C6" w:rsidP="002A75E8">
      <w:pPr>
        <w:pStyle w:val="Zkladntext"/>
        <w:numPr>
          <w:ilvl w:val="0"/>
          <w:numId w:val="16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Sankce dle odst.</w:t>
      </w:r>
      <w:r>
        <w:rPr>
          <w:rFonts w:ascii="Garamond" w:hAnsi="Garamond" w:cs="Garamond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Pr="006828D2">
          <w:rPr>
            <w:rFonts w:ascii="Garamond" w:hAnsi="Garamond" w:cs="Garamond"/>
            <w:sz w:val="22"/>
            <w:szCs w:val="22"/>
          </w:rPr>
          <w:t>1. a</w:t>
        </w:r>
      </w:smartTag>
      <w:r w:rsidRPr="006828D2">
        <w:rPr>
          <w:rFonts w:ascii="Garamond" w:hAnsi="Garamond" w:cs="Garamond"/>
          <w:sz w:val="22"/>
          <w:szCs w:val="22"/>
        </w:rPr>
        <w:t xml:space="preserve"> 2. tohoto ustanovení jsou splatné do 3 dnů poté, co </w:t>
      </w:r>
      <w:r>
        <w:rPr>
          <w:rFonts w:ascii="Garamond" w:hAnsi="Garamond" w:cs="Garamond"/>
          <w:sz w:val="22"/>
          <w:szCs w:val="22"/>
        </w:rPr>
        <w:t>odběratel</w:t>
      </w:r>
      <w:r w:rsidRPr="006828D2">
        <w:rPr>
          <w:rFonts w:ascii="Garamond" w:hAnsi="Garamond" w:cs="Garamond"/>
          <w:sz w:val="22"/>
          <w:szCs w:val="22"/>
        </w:rPr>
        <w:t xml:space="preserve"> doručí dodavateli písemnou výzvu k jejich úhradě.</w:t>
      </w:r>
    </w:p>
    <w:p w:rsidR="004D24C6" w:rsidRPr="006828D2" w:rsidRDefault="004D24C6" w:rsidP="002A75E8">
      <w:pPr>
        <w:pStyle w:val="Zkladntext"/>
        <w:numPr>
          <w:ilvl w:val="0"/>
          <w:numId w:val="16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Pro vyúčtování, náležitosti faktury a splatnost úroků z prodlení a smluvních pokut, platí obdobně ustanovení článku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VI.</w:t>
      </w:r>
    </w:p>
    <w:p w:rsidR="004D24C6" w:rsidRPr="006828D2" w:rsidRDefault="004D24C6" w:rsidP="002A75E8">
      <w:pPr>
        <w:pStyle w:val="Zkladntext"/>
        <w:numPr>
          <w:ilvl w:val="0"/>
          <w:numId w:val="16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Případným odstoupením </w:t>
      </w:r>
      <w:r>
        <w:rPr>
          <w:rFonts w:ascii="Garamond" w:hAnsi="Garamond" w:cs="Garamond"/>
          <w:sz w:val="22"/>
          <w:szCs w:val="22"/>
        </w:rPr>
        <w:t>odběratele</w:t>
      </w:r>
      <w:r w:rsidRPr="006828D2">
        <w:rPr>
          <w:rFonts w:ascii="Garamond" w:hAnsi="Garamond" w:cs="Garamond"/>
          <w:sz w:val="22"/>
          <w:szCs w:val="22"/>
        </w:rPr>
        <w:t xml:space="preserve"> od smlouvy za dále ve smlouvě stanovených podmínek nezaniká povinnost dodavatele uhradit sankce dle tohoto ustanovení.</w:t>
      </w:r>
    </w:p>
    <w:p w:rsidR="004D24C6" w:rsidRPr="006828D2" w:rsidRDefault="004D24C6" w:rsidP="002A75E8">
      <w:pPr>
        <w:pStyle w:val="Zkladntext"/>
        <w:rPr>
          <w:rFonts w:ascii="Garamond" w:hAnsi="Garamond" w:cs="Garamond"/>
          <w:b/>
          <w:bCs/>
          <w:sz w:val="22"/>
          <w:szCs w:val="22"/>
        </w:rPr>
      </w:pPr>
    </w:p>
    <w:p w:rsidR="004D24C6" w:rsidRDefault="004D24C6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VIII</w:t>
      </w:r>
      <w:r w:rsidRPr="006828D2">
        <w:rPr>
          <w:rFonts w:ascii="Garamond" w:hAnsi="Garamond" w:cs="Garamond"/>
          <w:b/>
          <w:bCs/>
          <w:sz w:val="22"/>
          <w:szCs w:val="22"/>
        </w:rPr>
        <w:t>. Ostatní ujednání</w:t>
      </w:r>
    </w:p>
    <w:p w:rsidR="004D24C6" w:rsidRPr="006828D2" w:rsidRDefault="004D24C6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4D24C6" w:rsidRPr="006828D2" w:rsidRDefault="004D24C6" w:rsidP="002A75E8">
      <w:pPr>
        <w:pStyle w:val="Zkladntext"/>
        <w:numPr>
          <w:ilvl w:val="0"/>
          <w:numId w:val="17"/>
        </w:numPr>
        <w:tabs>
          <w:tab w:val="clear" w:pos="213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Os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oby oprávněné k převzetí </w:t>
      </w:r>
      <w:r>
        <w:rPr>
          <w:rFonts w:ascii="Garamond" w:hAnsi="Garamond" w:cs="Garamond"/>
          <w:color w:val="000000"/>
          <w:sz w:val="22"/>
          <w:szCs w:val="22"/>
        </w:rPr>
        <w:t>předmětu smlouvy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: </w:t>
      </w:r>
    </w:p>
    <w:p w:rsidR="004D24C6" w:rsidRPr="006828D2" w:rsidRDefault="004D24C6" w:rsidP="00F43827">
      <w:pPr>
        <w:pStyle w:val="Zkladntext"/>
        <w:tabs>
          <w:tab w:val="left" w:pos="709"/>
        </w:tabs>
        <w:spacing w:after="0"/>
        <w:ind w:left="709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p. Hubert Horák</w:t>
      </w:r>
      <w:r w:rsidRPr="006828D2">
        <w:rPr>
          <w:rFonts w:ascii="Garamond" w:hAnsi="Garamond" w:cs="Garamond"/>
          <w:color w:val="000000"/>
          <w:sz w:val="22"/>
          <w:szCs w:val="22"/>
        </w:rPr>
        <w:t>, tel.: 542</w:t>
      </w:r>
      <w:r>
        <w:rPr>
          <w:rFonts w:ascii="Garamond" w:hAnsi="Garamond" w:cs="Garamond"/>
          <w:color w:val="000000"/>
          <w:sz w:val="22"/>
          <w:szCs w:val="22"/>
        </w:rPr>
        <w:t> </w:t>
      </w:r>
      <w:r w:rsidRPr="006828D2">
        <w:rPr>
          <w:rFonts w:ascii="Garamond" w:hAnsi="Garamond" w:cs="Garamond"/>
          <w:color w:val="000000"/>
          <w:sz w:val="22"/>
          <w:szCs w:val="22"/>
        </w:rPr>
        <w:t>532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6828D2">
        <w:rPr>
          <w:rFonts w:ascii="Garamond" w:hAnsi="Garamond" w:cs="Garamond"/>
          <w:color w:val="000000"/>
          <w:sz w:val="22"/>
          <w:szCs w:val="22"/>
        </w:rPr>
        <w:t>3</w:t>
      </w:r>
      <w:r>
        <w:rPr>
          <w:rFonts w:ascii="Garamond" w:hAnsi="Garamond" w:cs="Garamond"/>
          <w:color w:val="000000"/>
          <w:sz w:val="22"/>
          <w:szCs w:val="22"/>
        </w:rPr>
        <w:t>89</w:t>
      </w:r>
      <w:r w:rsidRPr="006828D2">
        <w:rPr>
          <w:rFonts w:ascii="Garamond" w:hAnsi="Garamond" w:cs="Garamond"/>
          <w:color w:val="000000"/>
          <w:sz w:val="22"/>
          <w:szCs w:val="22"/>
        </w:rPr>
        <w:t>, mob.: 737 2</w:t>
      </w:r>
      <w:r>
        <w:rPr>
          <w:rFonts w:ascii="Garamond" w:hAnsi="Garamond" w:cs="Garamond"/>
          <w:color w:val="000000"/>
          <w:sz w:val="22"/>
          <w:szCs w:val="22"/>
        </w:rPr>
        <w:t>44</w:t>
      </w:r>
      <w:r w:rsidRPr="006828D2">
        <w:rPr>
          <w:rFonts w:ascii="Garamond" w:hAnsi="Garamond" w:cs="Garamond"/>
          <w:color w:val="000000"/>
          <w:sz w:val="22"/>
          <w:szCs w:val="22"/>
        </w:rPr>
        <w:t> </w:t>
      </w:r>
      <w:r>
        <w:rPr>
          <w:rFonts w:ascii="Garamond" w:hAnsi="Garamond" w:cs="Garamond"/>
          <w:color w:val="000000"/>
          <w:sz w:val="22"/>
          <w:szCs w:val="22"/>
        </w:rPr>
        <w:t>222</w:t>
      </w:r>
    </w:p>
    <w:p w:rsidR="004D24C6" w:rsidRDefault="004D24C6" w:rsidP="00A33D17">
      <w:pPr>
        <w:pStyle w:val="Zkladntext"/>
        <w:tabs>
          <w:tab w:val="left" w:pos="709"/>
        </w:tabs>
        <w:spacing w:after="0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>p. Milan Lorenz</w:t>
      </w:r>
      <w:r w:rsidRPr="006828D2">
        <w:rPr>
          <w:rFonts w:ascii="Garamond" w:hAnsi="Garamond" w:cs="Garamond"/>
          <w:sz w:val="22"/>
          <w:szCs w:val="22"/>
        </w:rPr>
        <w:t>, tel.: 542 532 </w:t>
      </w:r>
      <w:r>
        <w:rPr>
          <w:rFonts w:ascii="Garamond" w:hAnsi="Garamond" w:cs="Garamond"/>
          <w:sz w:val="22"/>
          <w:szCs w:val="22"/>
        </w:rPr>
        <w:t>389</w:t>
      </w:r>
      <w:r w:rsidRPr="006828D2">
        <w:rPr>
          <w:rFonts w:ascii="Garamond" w:hAnsi="Garamond" w:cs="Garamond"/>
          <w:sz w:val="22"/>
          <w:szCs w:val="22"/>
        </w:rPr>
        <w:t>, mob.: 737 2</w:t>
      </w:r>
      <w:r>
        <w:rPr>
          <w:rFonts w:ascii="Garamond" w:hAnsi="Garamond" w:cs="Garamond"/>
          <w:sz w:val="22"/>
          <w:szCs w:val="22"/>
        </w:rPr>
        <w:t>0</w:t>
      </w:r>
      <w:r w:rsidRPr="006828D2">
        <w:rPr>
          <w:rFonts w:ascii="Garamond" w:hAnsi="Garamond" w:cs="Garamond"/>
          <w:sz w:val="22"/>
          <w:szCs w:val="22"/>
        </w:rPr>
        <w:t>4</w:t>
      </w:r>
      <w:r>
        <w:rPr>
          <w:rFonts w:ascii="Garamond" w:hAnsi="Garamond" w:cs="Garamond"/>
          <w:sz w:val="22"/>
          <w:szCs w:val="22"/>
        </w:rPr>
        <w:t> 2</w:t>
      </w:r>
      <w:r w:rsidRPr="006828D2">
        <w:rPr>
          <w:rFonts w:ascii="Garamond" w:hAnsi="Garamond" w:cs="Garamond"/>
          <w:sz w:val="22"/>
          <w:szCs w:val="22"/>
        </w:rPr>
        <w:t>5</w:t>
      </w:r>
      <w:r>
        <w:rPr>
          <w:rFonts w:ascii="Garamond" w:hAnsi="Garamond" w:cs="Garamond"/>
          <w:sz w:val="22"/>
          <w:szCs w:val="22"/>
        </w:rPr>
        <w:t>4</w:t>
      </w:r>
    </w:p>
    <w:p w:rsidR="004D24C6" w:rsidRPr="006828D2" w:rsidRDefault="004D24C6" w:rsidP="00A33D17">
      <w:pPr>
        <w:pStyle w:val="Zkladntext"/>
        <w:tabs>
          <w:tab w:val="left" w:pos="709"/>
        </w:tabs>
        <w:spacing w:after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p. Petr Řičánek</w:t>
      </w:r>
      <w:r w:rsidRPr="006828D2">
        <w:rPr>
          <w:rFonts w:ascii="Garamond" w:hAnsi="Garamond" w:cs="Garamond"/>
          <w:color w:val="000000"/>
          <w:sz w:val="22"/>
          <w:szCs w:val="22"/>
        </w:rPr>
        <w:t>, tel.: 542</w:t>
      </w:r>
      <w:r>
        <w:rPr>
          <w:rFonts w:ascii="Garamond" w:hAnsi="Garamond" w:cs="Garamond"/>
          <w:color w:val="000000"/>
          <w:sz w:val="22"/>
          <w:szCs w:val="22"/>
        </w:rPr>
        <w:t> </w:t>
      </w:r>
      <w:r w:rsidRPr="006828D2">
        <w:rPr>
          <w:rFonts w:ascii="Garamond" w:hAnsi="Garamond" w:cs="Garamond"/>
          <w:color w:val="000000"/>
          <w:sz w:val="22"/>
          <w:szCs w:val="22"/>
        </w:rPr>
        <w:t>532</w:t>
      </w:r>
      <w:r>
        <w:rPr>
          <w:rFonts w:ascii="Garamond" w:hAnsi="Garamond" w:cs="Garamond"/>
          <w:color w:val="000000"/>
          <w:sz w:val="22"/>
          <w:szCs w:val="22"/>
        </w:rPr>
        <w:t xml:space="preserve"> 453</w:t>
      </w:r>
      <w:r w:rsidRPr="006828D2">
        <w:rPr>
          <w:rFonts w:ascii="Garamond" w:hAnsi="Garamond" w:cs="Garamond"/>
          <w:color w:val="000000"/>
          <w:sz w:val="22"/>
          <w:szCs w:val="22"/>
        </w:rPr>
        <w:t>, mob.: 737 </w:t>
      </w:r>
      <w:r>
        <w:rPr>
          <w:rFonts w:ascii="Garamond" w:hAnsi="Garamond" w:cs="Garamond"/>
          <w:color w:val="000000"/>
          <w:sz w:val="22"/>
          <w:szCs w:val="22"/>
        </w:rPr>
        <w:t>247 543</w:t>
      </w:r>
    </w:p>
    <w:p w:rsidR="004D24C6" w:rsidRDefault="004D24C6" w:rsidP="00A33D17">
      <w:pPr>
        <w:pStyle w:val="Zkladntext"/>
        <w:tabs>
          <w:tab w:val="left" w:pos="709"/>
        </w:tabs>
        <w:spacing w:after="0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ab/>
      </w:r>
    </w:p>
    <w:p w:rsidR="004D24C6" w:rsidRPr="006828D2" w:rsidRDefault="004D24C6" w:rsidP="009A4BED">
      <w:pPr>
        <w:pStyle w:val="Zkladntext"/>
        <w:tabs>
          <w:tab w:val="left" w:pos="709"/>
        </w:tabs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Způsob převzetí </w:t>
      </w:r>
      <w:r>
        <w:rPr>
          <w:rFonts w:ascii="Garamond" w:hAnsi="Garamond" w:cs="Garamond"/>
          <w:color w:val="000000"/>
          <w:sz w:val="22"/>
          <w:szCs w:val="22"/>
        </w:rPr>
        <w:t>zakázky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: </w:t>
      </w:r>
      <w:r w:rsidRPr="006828D2">
        <w:rPr>
          <w:rFonts w:ascii="Garamond" w:hAnsi="Garamond" w:cs="Garamond"/>
          <w:sz w:val="22"/>
          <w:szCs w:val="22"/>
        </w:rPr>
        <w:t>podpis</w:t>
      </w:r>
      <w:r>
        <w:rPr>
          <w:rFonts w:ascii="Garamond" w:hAnsi="Garamond" w:cs="Garamond"/>
          <w:sz w:val="22"/>
          <w:szCs w:val="22"/>
        </w:rPr>
        <w:t xml:space="preserve"> zakázkového listu</w:t>
      </w:r>
      <w:r w:rsidR="006E485E">
        <w:rPr>
          <w:rFonts w:ascii="Garamond" w:hAnsi="Garamond" w:cs="Garamond"/>
          <w:sz w:val="22"/>
          <w:szCs w:val="22"/>
        </w:rPr>
        <w:t>.</w:t>
      </w:r>
    </w:p>
    <w:p w:rsidR="004D24C6" w:rsidRDefault="004D24C6" w:rsidP="009A4BED">
      <w:pPr>
        <w:pStyle w:val="Nadpis3"/>
        <w:spacing w:before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4D24C6" w:rsidRPr="006828D2" w:rsidRDefault="004D24C6" w:rsidP="009A4BED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</w:t>
      </w:r>
      <w:r w:rsidRPr="006828D2">
        <w:rPr>
          <w:rFonts w:ascii="Garamond" w:hAnsi="Garamond" w:cs="Garamond"/>
          <w:b/>
          <w:bCs/>
          <w:sz w:val="22"/>
          <w:szCs w:val="22"/>
        </w:rPr>
        <w:t>X. Závěrečná ustanovení</w:t>
      </w:r>
    </w:p>
    <w:p w:rsidR="004D24C6" w:rsidRPr="006828D2" w:rsidRDefault="004D24C6" w:rsidP="009A4BED">
      <w:p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4D24C6" w:rsidRPr="006828D2" w:rsidRDefault="004D24C6" w:rsidP="009A4BED">
      <w:pPr>
        <w:pStyle w:val="slovanseznam"/>
        <w:numPr>
          <w:ilvl w:val="3"/>
          <w:numId w:val="29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Smluvní strany jsou povinny se vzájemně a neodkladně informovat o změně údajů týkajících se jejich identifikace, jakož i ostatních údajů nutných pro plnění dle této smlouvy.</w:t>
      </w:r>
    </w:p>
    <w:p w:rsidR="004D24C6" w:rsidRPr="006828D2" w:rsidRDefault="004D24C6" w:rsidP="001F525F">
      <w:pPr>
        <w:pStyle w:val="slovanseznam"/>
        <w:numPr>
          <w:ilvl w:val="0"/>
          <w:numId w:val="29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</w:t>
      </w:r>
      <w:r w:rsidRPr="006828D2">
        <w:rPr>
          <w:rFonts w:ascii="Garamond" w:hAnsi="Garamond" w:cs="Garamond"/>
          <w:sz w:val="22"/>
          <w:szCs w:val="22"/>
        </w:rPr>
        <w:t>Práva a závazky touto smlouvou neupravené se řídí ustanoveními obchod. zákoníku č. 513/1991 Sb., v platném znění.</w:t>
      </w:r>
    </w:p>
    <w:p w:rsidR="004D24C6" w:rsidRPr="006828D2" w:rsidRDefault="004D24C6" w:rsidP="001F525F">
      <w:pPr>
        <w:pStyle w:val="slovanseznam"/>
        <w:numPr>
          <w:ilvl w:val="0"/>
          <w:numId w:val="29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</w:t>
      </w:r>
      <w:r w:rsidRPr="006828D2">
        <w:rPr>
          <w:rFonts w:ascii="Garamond" w:hAnsi="Garamond" w:cs="Garamond"/>
          <w:sz w:val="22"/>
          <w:szCs w:val="22"/>
        </w:rPr>
        <w:t>Smlouvu je možno měnit pouze na základě dohody formou písemných dodatků potvrzených smluvními zástupci obou stran.</w:t>
      </w:r>
    </w:p>
    <w:p w:rsidR="004D24C6" w:rsidRPr="006828D2" w:rsidRDefault="004D24C6" w:rsidP="001F525F">
      <w:pPr>
        <w:pStyle w:val="slovanseznam"/>
        <w:numPr>
          <w:ilvl w:val="0"/>
          <w:numId w:val="29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</w:t>
      </w:r>
      <w:r w:rsidRPr="006828D2">
        <w:rPr>
          <w:rFonts w:ascii="Garamond" w:hAnsi="Garamond" w:cs="Garamond"/>
          <w:sz w:val="22"/>
          <w:szCs w:val="22"/>
        </w:rPr>
        <w:t xml:space="preserve">Tato smlouva se uzavírá na dobu určitou, a to </w:t>
      </w:r>
      <w:r>
        <w:rPr>
          <w:rFonts w:ascii="Garamond" w:hAnsi="Garamond" w:cs="Garamond"/>
          <w:sz w:val="22"/>
          <w:szCs w:val="22"/>
        </w:rPr>
        <w:t>do 31.12.2012.</w:t>
      </w:r>
    </w:p>
    <w:p w:rsidR="004D24C6" w:rsidRPr="006828D2" w:rsidRDefault="004D24C6" w:rsidP="00675912">
      <w:pPr>
        <w:pStyle w:val="slovanseznam"/>
        <w:numPr>
          <w:ilvl w:val="0"/>
          <w:numId w:val="29"/>
        </w:numPr>
        <w:tabs>
          <w:tab w:val="clear" w:pos="360"/>
          <w:tab w:val="num" w:pos="709"/>
        </w:tabs>
        <w:spacing w:after="120"/>
        <w:ind w:hanging="218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Tato smlouva zanikne:</w:t>
      </w:r>
    </w:p>
    <w:p w:rsidR="004D24C6" w:rsidRPr="006828D2" w:rsidRDefault="004D24C6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a) písemnou dohodou smluvních stran</w:t>
      </w:r>
    </w:p>
    <w:p w:rsidR="004D24C6" w:rsidRPr="006828D2" w:rsidRDefault="004D24C6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b) uplynutím doby, na kterou byla smlouva sjednána</w:t>
      </w:r>
    </w:p>
    <w:p w:rsidR="004D24C6" w:rsidRPr="006828D2" w:rsidRDefault="004D24C6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c) výpovědí </w:t>
      </w:r>
      <w:r>
        <w:rPr>
          <w:rFonts w:ascii="Garamond" w:hAnsi="Garamond" w:cs="Garamond"/>
          <w:sz w:val="22"/>
          <w:szCs w:val="22"/>
        </w:rPr>
        <w:t>odběratele</w:t>
      </w:r>
      <w:r w:rsidRPr="006828D2">
        <w:rPr>
          <w:rFonts w:ascii="Garamond" w:hAnsi="Garamond" w:cs="Garamond"/>
          <w:sz w:val="22"/>
          <w:szCs w:val="22"/>
        </w:rPr>
        <w:t xml:space="preserve"> bez udání důvodu s </w:t>
      </w:r>
      <w:r>
        <w:rPr>
          <w:rFonts w:ascii="Garamond" w:hAnsi="Garamond" w:cs="Garamond"/>
          <w:sz w:val="22"/>
          <w:szCs w:val="22"/>
        </w:rPr>
        <w:t>dvou</w:t>
      </w:r>
      <w:r w:rsidRPr="006828D2">
        <w:rPr>
          <w:rFonts w:ascii="Garamond" w:hAnsi="Garamond" w:cs="Garamond"/>
          <w:sz w:val="22"/>
          <w:szCs w:val="22"/>
        </w:rPr>
        <w:t>měsíční výpovědní lhůtou, která počíná běžet</w:t>
      </w:r>
      <w:r w:rsidR="001F74D3">
        <w:rPr>
          <w:rFonts w:ascii="Garamond" w:hAnsi="Garamond" w:cs="Garamond"/>
          <w:sz w:val="22"/>
          <w:szCs w:val="22"/>
        </w:rPr>
        <w:t xml:space="preserve">  </w:t>
      </w:r>
      <w:r w:rsidRPr="006828D2">
        <w:rPr>
          <w:rFonts w:ascii="Garamond" w:hAnsi="Garamond" w:cs="Garamond"/>
          <w:sz w:val="22"/>
          <w:szCs w:val="22"/>
        </w:rPr>
        <w:t>prvním dnem měsíce následujícího po měsíci, v němž bude výpověď doručena dodavateli</w:t>
      </w:r>
    </w:p>
    <w:p w:rsidR="004D24C6" w:rsidRPr="006828D2" w:rsidRDefault="004D24C6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d) odstoupením </w:t>
      </w:r>
      <w:r>
        <w:rPr>
          <w:rFonts w:ascii="Garamond" w:hAnsi="Garamond" w:cs="Garamond"/>
          <w:sz w:val="22"/>
          <w:szCs w:val="22"/>
        </w:rPr>
        <w:t>odběratele</w:t>
      </w:r>
      <w:r w:rsidRPr="006828D2">
        <w:rPr>
          <w:rFonts w:ascii="Garamond" w:hAnsi="Garamond" w:cs="Garamond"/>
          <w:sz w:val="22"/>
          <w:szCs w:val="22"/>
        </w:rPr>
        <w:t xml:space="preserve"> od smlouvy v případě:</w:t>
      </w:r>
    </w:p>
    <w:p w:rsidR="004D24C6" w:rsidRPr="006828D2" w:rsidRDefault="004D24C6" w:rsidP="009F12B3">
      <w:pPr>
        <w:pStyle w:val="slovanseznam"/>
        <w:numPr>
          <w:ilvl w:val="0"/>
          <w:numId w:val="18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ukáže-li se některé prohlášení </w:t>
      </w:r>
      <w:r>
        <w:rPr>
          <w:rFonts w:ascii="Garamond" w:hAnsi="Garamond" w:cs="Garamond"/>
          <w:sz w:val="22"/>
          <w:szCs w:val="22"/>
        </w:rPr>
        <w:t>dodavatele</w:t>
      </w:r>
      <w:r w:rsidRPr="006828D2">
        <w:rPr>
          <w:rFonts w:ascii="Garamond" w:hAnsi="Garamond" w:cs="Garamond"/>
          <w:sz w:val="22"/>
          <w:szCs w:val="22"/>
        </w:rPr>
        <w:t xml:space="preserve"> této smlouvy nepravdivým</w:t>
      </w:r>
    </w:p>
    <w:p w:rsidR="004D24C6" w:rsidRPr="006828D2" w:rsidRDefault="004D24C6" w:rsidP="009F12B3">
      <w:pPr>
        <w:pStyle w:val="slovanseznam"/>
        <w:numPr>
          <w:ilvl w:val="0"/>
          <w:numId w:val="18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bude-li dodavatel opakovaně v prodlení s dodáním předmětu </w:t>
      </w:r>
      <w:r>
        <w:rPr>
          <w:rFonts w:ascii="Garamond" w:hAnsi="Garamond" w:cs="Garamond"/>
          <w:sz w:val="22"/>
          <w:szCs w:val="22"/>
        </w:rPr>
        <w:t>smlouvy</w:t>
      </w:r>
      <w:r w:rsidRPr="006828D2">
        <w:rPr>
          <w:rFonts w:ascii="Garamond" w:hAnsi="Garamond" w:cs="Garamond"/>
          <w:sz w:val="22"/>
          <w:szCs w:val="22"/>
        </w:rPr>
        <w:t xml:space="preserve"> po dobu delší než 7 kalendářních dnů</w:t>
      </w:r>
    </w:p>
    <w:p w:rsidR="004D24C6" w:rsidRPr="006828D2" w:rsidRDefault="004D24C6" w:rsidP="009F12B3">
      <w:pPr>
        <w:pStyle w:val="slovanseznam"/>
        <w:numPr>
          <w:ilvl w:val="0"/>
          <w:numId w:val="18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neposkytne-li dodavatel záruku za jakost předmětu </w:t>
      </w:r>
      <w:r w:rsidR="009A6F34">
        <w:rPr>
          <w:rFonts w:ascii="Garamond" w:hAnsi="Garamond" w:cs="Garamond"/>
          <w:sz w:val="22"/>
          <w:szCs w:val="22"/>
        </w:rPr>
        <w:t>smlouvy</w:t>
      </w:r>
      <w:r w:rsidRPr="006828D2">
        <w:rPr>
          <w:rFonts w:ascii="Garamond" w:hAnsi="Garamond" w:cs="Garamond"/>
          <w:sz w:val="22"/>
          <w:szCs w:val="22"/>
        </w:rPr>
        <w:t xml:space="preserve"> ve smyslu ustanovení </w:t>
      </w:r>
      <w:r>
        <w:rPr>
          <w:rFonts w:ascii="Garamond" w:hAnsi="Garamond" w:cs="Garamond"/>
          <w:sz w:val="22"/>
          <w:szCs w:val="22"/>
        </w:rPr>
        <w:t xml:space="preserve">      </w:t>
      </w:r>
      <w:r w:rsidRPr="006828D2">
        <w:rPr>
          <w:rFonts w:ascii="Garamond" w:hAnsi="Garamond" w:cs="Garamond"/>
          <w:sz w:val="22"/>
          <w:szCs w:val="22"/>
        </w:rPr>
        <w:t>čl.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VI odst.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1 této smlouvy</w:t>
      </w:r>
    </w:p>
    <w:p w:rsidR="004D24C6" w:rsidRPr="006828D2" w:rsidRDefault="004D24C6" w:rsidP="009F12B3">
      <w:pPr>
        <w:pStyle w:val="slovanseznam"/>
        <w:numPr>
          <w:ilvl w:val="0"/>
          <w:numId w:val="18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bude-li předmět </w:t>
      </w:r>
      <w:r w:rsidR="009A6F34">
        <w:rPr>
          <w:rFonts w:ascii="Garamond" w:hAnsi="Garamond" w:cs="Garamond"/>
          <w:sz w:val="22"/>
          <w:szCs w:val="22"/>
        </w:rPr>
        <w:t>smlouvy</w:t>
      </w:r>
      <w:r w:rsidRPr="006828D2">
        <w:rPr>
          <w:rFonts w:ascii="Garamond" w:hAnsi="Garamond" w:cs="Garamond"/>
          <w:sz w:val="22"/>
          <w:szCs w:val="22"/>
        </w:rPr>
        <w:t xml:space="preserve"> vykazovat opakující se vady dle čl.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VI odst.</w:t>
      </w:r>
      <w:r>
        <w:rPr>
          <w:rFonts w:ascii="Garamond" w:hAnsi="Garamond" w:cs="Garamond"/>
          <w:sz w:val="22"/>
          <w:szCs w:val="22"/>
        </w:rPr>
        <w:t xml:space="preserve"> 4</w:t>
      </w:r>
      <w:r w:rsidRPr="006828D2">
        <w:rPr>
          <w:rFonts w:ascii="Garamond" w:hAnsi="Garamond" w:cs="Garamond"/>
          <w:sz w:val="22"/>
          <w:szCs w:val="22"/>
        </w:rPr>
        <w:t xml:space="preserve"> této smlouvy</w:t>
      </w:r>
    </w:p>
    <w:p w:rsidR="004D24C6" w:rsidRPr="006828D2" w:rsidRDefault="004D24C6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lastRenderedPageBreak/>
        <w:t xml:space="preserve">e) odstoupením dodavatele v případě, že bude </w:t>
      </w:r>
      <w:r>
        <w:rPr>
          <w:rFonts w:ascii="Garamond" w:hAnsi="Garamond" w:cs="Garamond"/>
          <w:sz w:val="22"/>
          <w:szCs w:val="22"/>
        </w:rPr>
        <w:t>odběratel</w:t>
      </w:r>
      <w:r w:rsidRPr="006828D2">
        <w:rPr>
          <w:rFonts w:ascii="Garamond" w:hAnsi="Garamond" w:cs="Garamond"/>
          <w:sz w:val="22"/>
          <w:szCs w:val="22"/>
        </w:rPr>
        <w:t xml:space="preserve"> v prodlení s uhrazením fakturované částky o déle jak 30 dní a k úhradě nedojde ani po písemné výzvě dodavatele.</w:t>
      </w:r>
    </w:p>
    <w:p w:rsidR="004D24C6" w:rsidRPr="006828D2" w:rsidRDefault="004D24C6" w:rsidP="009F12B3">
      <w:pPr>
        <w:pStyle w:val="slovanseznam"/>
        <w:numPr>
          <w:ilvl w:val="0"/>
          <w:numId w:val="29"/>
        </w:numPr>
        <w:tabs>
          <w:tab w:val="clear" w:pos="360"/>
          <w:tab w:val="num" w:pos="709"/>
        </w:tabs>
        <w:spacing w:after="120"/>
        <w:ind w:hanging="218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Smlouva je vyhotovena ve dvou stejnopisech, z nichž po jednom obdrží každá ze smluvních stran. </w:t>
      </w:r>
    </w:p>
    <w:p w:rsidR="004D24C6" w:rsidRPr="006828D2" w:rsidRDefault="004D24C6" w:rsidP="009F12B3">
      <w:pPr>
        <w:pStyle w:val="slovanseznam"/>
        <w:numPr>
          <w:ilvl w:val="0"/>
          <w:numId w:val="29"/>
        </w:numPr>
        <w:tabs>
          <w:tab w:val="clear" w:pos="360"/>
          <w:tab w:val="num" w:pos="709"/>
        </w:tabs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Smluvní strany prohlašují, že si tuto smlouvu přečetly a s jejím obsahem souhlasí. Smluvní strany prohlašují, že tuto smlouvu uzavírají ze své vážné a svobodné vůle, nikoliv v tísni nebo za nápadně nevýhodných podmínek. Na důkaz výše uvedeného prohlášení připojují zástupci smluvních stran své podpisy.</w:t>
      </w:r>
    </w:p>
    <w:p w:rsidR="004D24C6" w:rsidRPr="006828D2" w:rsidRDefault="004D24C6" w:rsidP="009F12B3">
      <w:pPr>
        <w:pStyle w:val="slovanseznam"/>
        <w:numPr>
          <w:ilvl w:val="0"/>
          <w:numId w:val="29"/>
        </w:numPr>
        <w:tabs>
          <w:tab w:val="clear" w:pos="360"/>
          <w:tab w:val="num" w:pos="709"/>
        </w:tabs>
        <w:spacing w:after="120"/>
        <w:ind w:hanging="218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Tato smlouva nabývá platnosti a účinnosti dnem podpisu oběma smluvními stranami.</w:t>
      </w:r>
    </w:p>
    <w:p w:rsidR="004D24C6" w:rsidRDefault="004D24C6" w:rsidP="002A75E8">
      <w:pPr>
        <w:pStyle w:val="Zkladntext"/>
        <w:ind w:left="705" w:hanging="705"/>
        <w:jc w:val="both"/>
        <w:rPr>
          <w:rFonts w:ascii="Garamond" w:hAnsi="Garamond" w:cs="Garamond"/>
          <w:sz w:val="22"/>
          <w:szCs w:val="22"/>
        </w:rPr>
      </w:pPr>
    </w:p>
    <w:p w:rsidR="006B3046" w:rsidRPr="006828D2" w:rsidRDefault="006B3046" w:rsidP="002A75E8">
      <w:pPr>
        <w:pStyle w:val="Zkladntext"/>
        <w:ind w:left="705" w:hanging="705"/>
        <w:jc w:val="both"/>
        <w:rPr>
          <w:rFonts w:ascii="Garamond" w:hAnsi="Garamond" w:cs="Garamond"/>
          <w:sz w:val="22"/>
          <w:szCs w:val="22"/>
        </w:rPr>
      </w:pPr>
    </w:p>
    <w:p w:rsidR="004D24C6" w:rsidRPr="006828D2" w:rsidRDefault="004D24C6">
      <w:pPr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Příloha č. 1:</w:t>
      </w:r>
      <w:r w:rsidR="006B3046">
        <w:rPr>
          <w:rFonts w:ascii="Garamond" w:hAnsi="Garamond" w:cs="Garamond"/>
          <w:color w:val="000000"/>
          <w:sz w:val="22"/>
          <w:szCs w:val="22"/>
        </w:rPr>
        <w:t xml:space="preserve">  </w:t>
      </w:r>
      <w:r>
        <w:rPr>
          <w:rFonts w:ascii="Garamond" w:hAnsi="Garamond" w:cs="Garamond"/>
          <w:color w:val="000000"/>
          <w:sz w:val="22"/>
          <w:szCs w:val="22"/>
        </w:rPr>
        <w:t>Specifikace servisních prací</w:t>
      </w:r>
    </w:p>
    <w:p w:rsidR="004D24C6" w:rsidRDefault="004D24C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4D24C6" w:rsidRDefault="004D24C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B3046" w:rsidRPr="006828D2" w:rsidRDefault="006B304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4D24C6" w:rsidRPr="006828D2" w:rsidRDefault="004D24C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4D24C6" w:rsidRPr="006828D2" w:rsidRDefault="004D24C6" w:rsidP="007948CC">
      <w:pPr>
        <w:jc w:val="both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V Brně dne ………………………</w:t>
      </w:r>
    </w:p>
    <w:p w:rsidR="004D24C6" w:rsidRPr="006828D2" w:rsidRDefault="004D24C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4D24C6" w:rsidRPr="006828D2" w:rsidRDefault="004D24C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4D24C6" w:rsidRDefault="004D24C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B3046" w:rsidRDefault="006B304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B3046" w:rsidRDefault="006B304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B3046" w:rsidRPr="006828D2" w:rsidRDefault="006B304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4D24C6" w:rsidRPr="006828D2" w:rsidRDefault="004D24C6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4D24C6" w:rsidRPr="006828D2" w:rsidRDefault="004D24C6">
      <w:pPr>
        <w:tabs>
          <w:tab w:val="left" w:pos="600"/>
          <w:tab w:val="left" w:leader="dot" w:pos="3360"/>
          <w:tab w:val="left" w:pos="5640"/>
          <w:tab w:val="left" w:leader="dot" w:pos="852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</w:p>
    <w:p w:rsidR="004D24C6" w:rsidRPr="006828D2" w:rsidRDefault="004D24C6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  <w:t xml:space="preserve">Za </w:t>
      </w:r>
      <w:r>
        <w:rPr>
          <w:rFonts w:ascii="Garamond" w:hAnsi="Garamond" w:cs="Garamond"/>
          <w:color w:val="000000"/>
          <w:sz w:val="22"/>
          <w:szCs w:val="22"/>
        </w:rPr>
        <w:t>dodavatele</w:t>
      </w:r>
      <w:r w:rsidRPr="006828D2">
        <w:rPr>
          <w:rFonts w:ascii="Garamond" w:hAnsi="Garamond" w:cs="Garamond"/>
          <w:color w:val="000000"/>
          <w:sz w:val="22"/>
          <w:szCs w:val="22"/>
        </w:rPr>
        <w:tab/>
        <w:t xml:space="preserve">Za </w:t>
      </w:r>
      <w:r>
        <w:rPr>
          <w:rFonts w:ascii="Garamond" w:hAnsi="Garamond" w:cs="Garamond"/>
          <w:color w:val="000000"/>
          <w:sz w:val="22"/>
          <w:szCs w:val="22"/>
        </w:rPr>
        <w:t>odběratele</w:t>
      </w:r>
    </w:p>
    <w:p w:rsidR="004D24C6" w:rsidRPr="006828D2" w:rsidRDefault="004D24C6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  <w:t>Naděžda Pokorná</w:t>
      </w:r>
    </w:p>
    <w:p w:rsidR="004D24C6" w:rsidRPr="006828D2" w:rsidRDefault="004D24C6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>
        <w:rPr>
          <w:rFonts w:ascii="Garamond" w:hAnsi="Garamond" w:cs="Garamond"/>
          <w:color w:val="000000"/>
          <w:sz w:val="22"/>
          <w:szCs w:val="22"/>
        </w:rPr>
        <w:t xml:space="preserve"> ř</w:t>
      </w:r>
      <w:r w:rsidRPr="006828D2">
        <w:rPr>
          <w:rFonts w:ascii="Garamond" w:hAnsi="Garamond" w:cs="Garamond"/>
          <w:color w:val="000000"/>
          <w:sz w:val="22"/>
          <w:szCs w:val="22"/>
        </w:rPr>
        <w:t>editelka správy soudu</w:t>
      </w:r>
    </w:p>
    <w:sectPr w:rsidR="004D24C6" w:rsidRPr="006828D2" w:rsidSect="00746F05">
      <w:headerReference w:type="default" r:id="rId10"/>
      <w:footerReference w:type="default" r:id="rId11"/>
      <w:footnotePr>
        <w:pos w:val="beneathText"/>
      </w:footnotePr>
      <w:pgSz w:w="11905" w:h="16837"/>
      <w:pgMar w:top="1418" w:right="1417" w:bottom="1276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46" w:rsidRDefault="006B3046" w:rsidP="003A0579">
      <w:r>
        <w:separator/>
      </w:r>
    </w:p>
  </w:endnote>
  <w:endnote w:type="continuationSeparator" w:id="0">
    <w:p w:rsidR="006B3046" w:rsidRDefault="006B3046" w:rsidP="003A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46" w:rsidRPr="003A0579" w:rsidRDefault="000D068E">
    <w:pPr>
      <w:pStyle w:val="Zpat"/>
      <w:jc w:val="center"/>
      <w:rPr>
        <w:sz w:val="22"/>
      </w:rPr>
    </w:pPr>
    <w:r w:rsidRPr="003A0579">
      <w:rPr>
        <w:sz w:val="22"/>
      </w:rPr>
      <w:fldChar w:fldCharType="begin"/>
    </w:r>
    <w:r w:rsidR="006B3046" w:rsidRPr="003A0579">
      <w:rPr>
        <w:sz w:val="22"/>
      </w:rPr>
      <w:instrText xml:space="preserve"> PAGE   \* MERGEFORMAT </w:instrText>
    </w:r>
    <w:r w:rsidRPr="003A0579">
      <w:rPr>
        <w:sz w:val="22"/>
      </w:rPr>
      <w:fldChar w:fldCharType="separate"/>
    </w:r>
    <w:r w:rsidR="00221621">
      <w:rPr>
        <w:noProof/>
        <w:sz w:val="22"/>
      </w:rPr>
      <w:t>1</w:t>
    </w:r>
    <w:r w:rsidRPr="003A0579">
      <w:rPr>
        <w:sz w:val="22"/>
      </w:rPr>
      <w:fldChar w:fldCharType="end"/>
    </w:r>
  </w:p>
  <w:p w:rsidR="006B3046" w:rsidRDefault="006B30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46" w:rsidRDefault="006B3046" w:rsidP="003A0579">
      <w:r>
        <w:separator/>
      </w:r>
    </w:p>
  </w:footnote>
  <w:footnote w:type="continuationSeparator" w:id="0">
    <w:p w:rsidR="006B3046" w:rsidRDefault="006B3046" w:rsidP="003A0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46" w:rsidRPr="00A3218F" w:rsidRDefault="006B3046" w:rsidP="00A3218F">
    <w:pPr>
      <w:pStyle w:val="Zhlav"/>
      <w:jc w:val="right"/>
      <w:rPr>
        <w:rFonts w:ascii="Garamond" w:hAnsi="Garamond"/>
        <w:sz w:val="20"/>
      </w:rPr>
    </w:pPr>
    <w:r w:rsidRPr="00A3218F">
      <w:rPr>
        <w:rFonts w:ascii="Garamond" w:hAnsi="Garamond"/>
        <w:sz w:val="20"/>
      </w:rPr>
      <w:t>Příloha č. 3 k výzvě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4B8A238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 w:hint="default"/>
        <w:b w:val="0"/>
        <w:bCs w:val="0"/>
        <w:sz w:val="22"/>
        <w:szCs w:val="22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21E6270"/>
    <w:multiLevelType w:val="hybridMultilevel"/>
    <w:tmpl w:val="5D840F3A"/>
    <w:lvl w:ilvl="0" w:tplc="2EFCD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0A2F5374"/>
    <w:multiLevelType w:val="hybridMultilevel"/>
    <w:tmpl w:val="87680B54"/>
    <w:lvl w:ilvl="0" w:tplc="411ADC4C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0">
    <w:nsid w:val="19B9740F"/>
    <w:multiLevelType w:val="multilevel"/>
    <w:tmpl w:val="7BB0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1A223C30"/>
    <w:multiLevelType w:val="hybridMultilevel"/>
    <w:tmpl w:val="64D0E9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D3703E9"/>
    <w:multiLevelType w:val="hybridMultilevel"/>
    <w:tmpl w:val="4E44FC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675313"/>
    <w:multiLevelType w:val="hybridMultilevel"/>
    <w:tmpl w:val="A8C4D464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7F2ED1"/>
    <w:multiLevelType w:val="hybridMultilevel"/>
    <w:tmpl w:val="A716A4C6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812C38"/>
    <w:multiLevelType w:val="hybridMultilevel"/>
    <w:tmpl w:val="9FEA7E30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E036A"/>
    <w:multiLevelType w:val="hybridMultilevel"/>
    <w:tmpl w:val="4BD0DCBC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7">
    <w:nsid w:val="3AE479DB"/>
    <w:multiLevelType w:val="hybridMultilevel"/>
    <w:tmpl w:val="9BA210C4"/>
    <w:lvl w:ilvl="0" w:tplc="2EFCDA90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1" w:tplc="2EFCDA90">
      <w:start w:val="1"/>
      <w:numFmt w:val="decimal"/>
      <w:lvlText w:val="%2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8">
    <w:nsid w:val="3D715AC4"/>
    <w:multiLevelType w:val="hybridMultilevel"/>
    <w:tmpl w:val="AC70CEA8"/>
    <w:lvl w:ilvl="0" w:tplc="2EFCDA9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3DEC3E00"/>
    <w:multiLevelType w:val="hybridMultilevel"/>
    <w:tmpl w:val="92EC01FE"/>
    <w:lvl w:ilvl="0" w:tplc="2EFCD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41EE7A2E"/>
    <w:multiLevelType w:val="multilevel"/>
    <w:tmpl w:val="89760F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5"/>
        </w:tabs>
        <w:ind w:left="2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1800"/>
      </w:pPr>
      <w:rPr>
        <w:rFonts w:cs="Times New Roman" w:hint="default"/>
      </w:rPr>
    </w:lvl>
  </w:abstractNum>
  <w:abstractNum w:abstractNumId="21">
    <w:nsid w:val="47EB47F1"/>
    <w:multiLevelType w:val="hybridMultilevel"/>
    <w:tmpl w:val="E2009C28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BE55B4"/>
    <w:multiLevelType w:val="hybridMultilevel"/>
    <w:tmpl w:val="408819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B3391B"/>
    <w:multiLevelType w:val="hybridMultilevel"/>
    <w:tmpl w:val="136A345E"/>
    <w:lvl w:ilvl="0" w:tplc="2EFCD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5CAC00DC"/>
    <w:multiLevelType w:val="hybridMultilevel"/>
    <w:tmpl w:val="6F020EBC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AD709B"/>
    <w:multiLevelType w:val="hybridMultilevel"/>
    <w:tmpl w:val="7CC4F742"/>
    <w:lvl w:ilvl="0" w:tplc="040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25"/>
  </w:num>
  <w:num w:numId="10">
    <w:abstractNumId w:val="15"/>
  </w:num>
  <w:num w:numId="11">
    <w:abstractNumId w:val="0"/>
  </w:num>
  <w:num w:numId="12">
    <w:abstractNumId w:val="14"/>
  </w:num>
  <w:num w:numId="13">
    <w:abstractNumId w:val="24"/>
  </w:num>
  <w:num w:numId="14">
    <w:abstractNumId w:val="20"/>
  </w:num>
  <w:num w:numId="15">
    <w:abstractNumId w:val="17"/>
  </w:num>
  <w:num w:numId="16">
    <w:abstractNumId w:val="16"/>
  </w:num>
  <w:num w:numId="17">
    <w:abstractNumId w:val="18"/>
  </w:num>
  <w:num w:numId="18">
    <w:abstractNumId w:val="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23"/>
  </w:num>
  <w:num w:numId="28">
    <w:abstractNumId w:val="13"/>
  </w:num>
  <w:num w:numId="29">
    <w:abstractNumId w:val="21"/>
  </w:num>
  <w:num w:numId="30">
    <w:abstractNumId w:val="8"/>
  </w:num>
  <w:num w:numId="31">
    <w:abstractNumId w:val="19"/>
  </w:num>
  <w:num w:numId="32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455B2D"/>
    <w:rsid w:val="00001FA9"/>
    <w:rsid w:val="00005E3C"/>
    <w:rsid w:val="000109F6"/>
    <w:rsid w:val="00015435"/>
    <w:rsid w:val="00021A37"/>
    <w:rsid w:val="0002784C"/>
    <w:rsid w:val="00041FBA"/>
    <w:rsid w:val="0004472F"/>
    <w:rsid w:val="00045486"/>
    <w:rsid w:val="00052435"/>
    <w:rsid w:val="00056D8F"/>
    <w:rsid w:val="00080B81"/>
    <w:rsid w:val="000A3C28"/>
    <w:rsid w:val="000C1059"/>
    <w:rsid w:val="000D068E"/>
    <w:rsid w:val="000D314C"/>
    <w:rsid w:val="000E2B47"/>
    <w:rsid w:val="000F080E"/>
    <w:rsid w:val="000F58E4"/>
    <w:rsid w:val="00116873"/>
    <w:rsid w:val="001347F6"/>
    <w:rsid w:val="0013583F"/>
    <w:rsid w:val="0014600F"/>
    <w:rsid w:val="001637AB"/>
    <w:rsid w:val="00174729"/>
    <w:rsid w:val="00176EE3"/>
    <w:rsid w:val="00191461"/>
    <w:rsid w:val="00193F23"/>
    <w:rsid w:val="00195CCC"/>
    <w:rsid w:val="001963C8"/>
    <w:rsid w:val="00197FDB"/>
    <w:rsid w:val="001B015C"/>
    <w:rsid w:val="001B6E07"/>
    <w:rsid w:val="001C701F"/>
    <w:rsid w:val="001E3BC9"/>
    <w:rsid w:val="001F525F"/>
    <w:rsid w:val="001F53FF"/>
    <w:rsid w:val="001F74D3"/>
    <w:rsid w:val="0020248B"/>
    <w:rsid w:val="0020441F"/>
    <w:rsid w:val="0020538D"/>
    <w:rsid w:val="00207F9F"/>
    <w:rsid w:val="00221621"/>
    <w:rsid w:val="002365B5"/>
    <w:rsid w:val="002664E3"/>
    <w:rsid w:val="00270756"/>
    <w:rsid w:val="00271021"/>
    <w:rsid w:val="002749C9"/>
    <w:rsid w:val="002843B5"/>
    <w:rsid w:val="002A68A1"/>
    <w:rsid w:val="002A75E8"/>
    <w:rsid w:val="002B2665"/>
    <w:rsid w:val="002B5B2A"/>
    <w:rsid w:val="002B7313"/>
    <w:rsid w:val="002C1034"/>
    <w:rsid w:val="002C7AA4"/>
    <w:rsid w:val="002E52F9"/>
    <w:rsid w:val="002E7F08"/>
    <w:rsid w:val="00300683"/>
    <w:rsid w:val="003033EE"/>
    <w:rsid w:val="00304704"/>
    <w:rsid w:val="003263C5"/>
    <w:rsid w:val="00346394"/>
    <w:rsid w:val="0035064E"/>
    <w:rsid w:val="00351562"/>
    <w:rsid w:val="00356162"/>
    <w:rsid w:val="00357224"/>
    <w:rsid w:val="003647AD"/>
    <w:rsid w:val="00375DB9"/>
    <w:rsid w:val="00384962"/>
    <w:rsid w:val="003931FB"/>
    <w:rsid w:val="003952B6"/>
    <w:rsid w:val="003A0579"/>
    <w:rsid w:val="003A3760"/>
    <w:rsid w:val="003A79F6"/>
    <w:rsid w:val="003D4E56"/>
    <w:rsid w:val="003E00B4"/>
    <w:rsid w:val="003E1C4B"/>
    <w:rsid w:val="003E604D"/>
    <w:rsid w:val="003F0D0C"/>
    <w:rsid w:val="003F6030"/>
    <w:rsid w:val="004048EC"/>
    <w:rsid w:val="00417AC8"/>
    <w:rsid w:val="0042053A"/>
    <w:rsid w:val="00441D2C"/>
    <w:rsid w:val="004431AD"/>
    <w:rsid w:val="004529C3"/>
    <w:rsid w:val="00455B2D"/>
    <w:rsid w:val="004661BC"/>
    <w:rsid w:val="004737EE"/>
    <w:rsid w:val="004751C8"/>
    <w:rsid w:val="00485C07"/>
    <w:rsid w:val="00495524"/>
    <w:rsid w:val="004A46C5"/>
    <w:rsid w:val="004B7460"/>
    <w:rsid w:val="004C4342"/>
    <w:rsid w:val="004D1CAC"/>
    <w:rsid w:val="004D24C6"/>
    <w:rsid w:val="004E4112"/>
    <w:rsid w:val="004E67AC"/>
    <w:rsid w:val="00532A65"/>
    <w:rsid w:val="00544DCA"/>
    <w:rsid w:val="0055245C"/>
    <w:rsid w:val="00572BAB"/>
    <w:rsid w:val="00592A04"/>
    <w:rsid w:val="005C2836"/>
    <w:rsid w:val="005E311B"/>
    <w:rsid w:val="005E7745"/>
    <w:rsid w:val="00631849"/>
    <w:rsid w:val="006331A8"/>
    <w:rsid w:val="006613AA"/>
    <w:rsid w:val="00663AFF"/>
    <w:rsid w:val="00675912"/>
    <w:rsid w:val="006828D2"/>
    <w:rsid w:val="006B3046"/>
    <w:rsid w:val="006B37A2"/>
    <w:rsid w:val="006D5A20"/>
    <w:rsid w:val="006E485E"/>
    <w:rsid w:val="006F3923"/>
    <w:rsid w:val="006F6639"/>
    <w:rsid w:val="00707BB5"/>
    <w:rsid w:val="0071725C"/>
    <w:rsid w:val="007434AC"/>
    <w:rsid w:val="00746F05"/>
    <w:rsid w:val="007572D2"/>
    <w:rsid w:val="007630F6"/>
    <w:rsid w:val="0079342D"/>
    <w:rsid w:val="007948CC"/>
    <w:rsid w:val="00797F5C"/>
    <w:rsid w:val="007C5A7E"/>
    <w:rsid w:val="00811790"/>
    <w:rsid w:val="00811808"/>
    <w:rsid w:val="00815B21"/>
    <w:rsid w:val="00837BA4"/>
    <w:rsid w:val="00845B01"/>
    <w:rsid w:val="00847821"/>
    <w:rsid w:val="0086680B"/>
    <w:rsid w:val="00871CBA"/>
    <w:rsid w:val="00872ACD"/>
    <w:rsid w:val="00884F2A"/>
    <w:rsid w:val="00886298"/>
    <w:rsid w:val="00892FBA"/>
    <w:rsid w:val="008A0085"/>
    <w:rsid w:val="008D2831"/>
    <w:rsid w:val="008F29BD"/>
    <w:rsid w:val="008F526D"/>
    <w:rsid w:val="0094052B"/>
    <w:rsid w:val="009425B1"/>
    <w:rsid w:val="00946D79"/>
    <w:rsid w:val="0094702B"/>
    <w:rsid w:val="00952F9B"/>
    <w:rsid w:val="00953AEB"/>
    <w:rsid w:val="009645B1"/>
    <w:rsid w:val="00964F99"/>
    <w:rsid w:val="009920A4"/>
    <w:rsid w:val="009A4BED"/>
    <w:rsid w:val="009A6F34"/>
    <w:rsid w:val="009B1FFB"/>
    <w:rsid w:val="009B6F5E"/>
    <w:rsid w:val="009D4B62"/>
    <w:rsid w:val="009E1EAC"/>
    <w:rsid w:val="009F12B3"/>
    <w:rsid w:val="00A3218F"/>
    <w:rsid w:val="00A33D17"/>
    <w:rsid w:val="00A71B39"/>
    <w:rsid w:val="00A7511C"/>
    <w:rsid w:val="00A76F04"/>
    <w:rsid w:val="00A94B94"/>
    <w:rsid w:val="00AA2E77"/>
    <w:rsid w:val="00AA51AE"/>
    <w:rsid w:val="00AB7D99"/>
    <w:rsid w:val="00AC3001"/>
    <w:rsid w:val="00AC5A86"/>
    <w:rsid w:val="00AC643E"/>
    <w:rsid w:val="00AD0D54"/>
    <w:rsid w:val="00B00FEE"/>
    <w:rsid w:val="00B15873"/>
    <w:rsid w:val="00B1595D"/>
    <w:rsid w:val="00B25379"/>
    <w:rsid w:val="00B424D2"/>
    <w:rsid w:val="00B6223A"/>
    <w:rsid w:val="00B671C1"/>
    <w:rsid w:val="00B876BC"/>
    <w:rsid w:val="00B97482"/>
    <w:rsid w:val="00C274CC"/>
    <w:rsid w:val="00C34F8E"/>
    <w:rsid w:val="00C6387A"/>
    <w:rsid w:val="00C90301"/>
    <w:rsid w:val="00C92743"/>
    <w:rsid w:val="00CA2731"/>
    <w:rsid w:val="00CE6094"/>
    <w:rsid w:val="00D066D8"/>
    <w:rsid w:val="00D22027"/>
    <w:rsid w:val="00D2723C"/>
    <w:rsid w:val="00D351F1"/>
    <w:rsid w:val="00D4127A"/>
    <w:rsid w:val="00D432D9"/>
    <w:rsid w:val="00D61EE8"/>
    <w:rsid w:val="00D71D1F"/>
    <w:rsid w:val="00D800FA"/>
    <w:rsid w:val="00D81022"/>
    <w:rsid w:val="00D85801"/>
    <w:rsid w:val="00D8728B"/>
    <w:rsid w:val="00D970CD"/>
    <w:rsid w:val="00DB1378"/>
    <w:rsid w:val="00DC453D"/>
    <w:rsid w:val="00DC7CA9"/>
    <w:rsid w:val="00DC7CC2"/>
    <w:rsid w:val="00DE5CD7"/>
    <w:rsid w:val="00E029DA"/>
    <w:rsid w:val="00E23FBB"/>
    <w:rsid w:val="00E35D15"/>
    <w:rsid w:val="00E54B6D"/>
    <w:rsid w:val="00E67D7F"/>
    <w:rsid w:val="00E7128E"/>
    <w:rsid w:val="00E74028"/>
    <w:rsid w:val="00E82978"/>
    <w:rsid w:val="00E84AFB"/>
    <w:rsid w:val="00EA6C52"/>
    <w:rsid w:val="00EB246B"/>
    <w:rsid w:val="00EB6ADF"/>
    <w:rsid w:val="00EC1350"/>
    <w:rsid w:val="00EF384B"/>
    <w:rsid w:val="00EF473A"/>
    <w:rsid w:val="00F03470"/>
    <w:rsid w:val="00F06ED3"/>
    <w:rsid w:val="00F243BE"/>
    <w:rsid w:val="00F253FE"/>
    <w:rsid w:val="00F36F7E"/>
    <w:rsid w:val="00F43827"/>
    <w:rsid w:val="00F4631A"/>
    <w:rsid w:val="00F672DA"/>
    <w:rsid w:val="00F77E65"/>
    <w:rsid w:val="00F8232B"/>
    <w:rsid w:val="00FA0722"/>
    <w:rsid w:val="00FB3057"/>
    <w:rsid w:val="00FB3935"/>
    <w:rsid w:val="00FC0FAB"/>
    <w:rsid w:val="00FD2C0A"/>
    <w:rsid w:val="00FE43E9"/>
    <w:rsid w:val="00FE705B"/>
    <w:rsid w:val="00FE73D4"/>
    <w:rsid w:val="00FF315D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B1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9645B1"/>
    <w:pPr>
      <w:numPr>
        <w:ilvl w:val="1"/>
        <w:numId w:val="7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9645B1"/>
    <w:pPr>
      <w:numPr>
        <w:ilvl w:val="2"/>
        <w:numId w:val="7"/>
      </w:numPr>
      <w:outlineLvl w:val="2"/>
    </w:pPr>
    <w:rPr>
      <w:rFonts w:ascii="Times New Roman" w:hAnsi="Times New Roman" w:cs="Times New Roman"/>
      <w:b/>
      <w:bCs/>
    </w:rPr>
  </w:style>
  <w:style w:type="paragraph" w:styleId="Nadpis4">
    <w:name w:val="heading 4"/>
    <w:basedOn w:val="Nadpis"/>
    <w:next w:val="Zkladntext"/>
    <w:link w:val="Nadpis4Char"/>
    <w:uiPriority w:val="99"/>
    <w:qFormat/>
    <w:rsid w:val="009645B1"/>
    <w:pPr>
      <w:numPr>
        <w:ilvl w:val="3"/>
        <w:numId w:val="7"/>
      </w:num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D4127A"/>
    <w:rPr>
      <w:b/>
      <w:bCs/>
      <w:sz w:val="36"/>
      <w:szCs w:val="36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4127A"/>
    <w:rPr>
      <w:b/>
      <w:b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4127A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645B1"/>
  </w:style>
  <w:style w:type="character" w:customStyle="1" w:styleId="WW8Num5z0">
    <w:name w:val="WW8Num5z0"/>
    <w:uiPriority w:val="99"/>
    <w:rsid w:val="009645B1"/>
    <w:rPr>
      <w:rFonts w:ascii="Times New Roman" w:hAnsi="Times New Roman"/>
    </w:rPr>
  </w:style>
  <w:style w:type="character" w:customStyle="1" w:styleId="WW8Num5z1">
    <w:name w:val="WW8Num5z1"/>
    <w:uiPriority w:val="99"/>
    <w:rsid w:val="009645B1"/>
    <w:rPr>
      <w:rFonts w:ascii="Courier New" w:hAnsi="Courier New"/>
    </w:rPr>
  </w:style>
  <w:style w:type="character" w:customStyle="1" w:styleId="WW8Num5z2">
    <w:name w:val="WW8Num5z2"/>
    <w:uiPriority w:val="99"/>
    <w:rsid w:val="009645B1"/>
    <w:rPr>
      <w:rFonts w:ascii="Wingdings" w:hAnsi="Wingdings"/>
    </w:rPr>
  </w:style>
  <w:style w:type="character" w:customStyle="1" w:styleId="WW8Num5z3">
    <w:name w:val="WW8Num5z3"/>
    <w:uiPriority w:val="99"/>
    <w:rsid w:val="009645B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9645B1"/>
  </w:style>
  <w:style w:type="character" w:customStyle="1" w:styleId="Odrky">
    <w:name w:val="Odrážky"/>
    <w:uiPriority w:val="99"/>
    <w:rsid w:val="009645B1"/>
    <w:rPr>
      <w:rFonts w:ascii="StarSymbol" w:hAnsi="StarSymbol"/>
      <w:sz w:val="18"/>
    </w:rPr>
  </w:style>
  <w:style w:type="character" w:customStyle="1" w:styleId="Symbolyproslovn">
    <w:name w:val="Symboly pro číslování"/>
    <w:uiPriority w:val="99"/>
    <w:rsid w:val="009645B1"/>
  </w:style>
  <w:style w:type="character" w:styleId="Hypertextovodkaz">
    <w:name w:val="Hyperlink"/>
    <w:basedOn w:val="Standardnpsmoodstavce"/>
    <w:uiPriority w:val="99"/>
    <w:semiHidden/>
    <w:rsid w:val="009645B1"/>
    <w:rPr>
      <w:rFonts w:cs="Times New Roman"/>
      <w:color w:val="000080"/>
      <w:u w:val="single"/>
    </w:rPr>
  </w:style>
  <w:style w:type="character" w:styleId="Siln">
    <w:name w:val="Strong"/>
    <w:basedOn w:val="Standardnpsmoodstavce"/>
    <w:uiPriority w:val="99"/>
    <w:qFormat/>
    <w:rsid w:val="009645B1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uiPriority w:val="99"/>
    <w:rsid w:val="009645B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9645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127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9645B1"/>
  </w:style>
  <w:style w:type="paragraph" w:customStyle="1" w:styleId="Popisek">
    <w:name w:val="Popisek"/>
    <w:basedOn w:val="Normln"/>
    <w:uiPriority w:val="99"/>
    <w:rsid w:val="009645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9645B1"/>
    <w:pPr>
      <w:suppressLineNumbers/>
    </w:pPr>
  </w:style>
  <w:style w:type="paragraph" w:customStyle="1" w:styleId="Prosttext1">
    <w:name w:val="Prostý text1"/>
    <w:basedOn w:val="Normln"/>
    <w:uiPriority w:val="99"/>
    <w:rsid w:val="009645B1"/>
    <w:pPr>
      <w:widowControl w:val="0"/>
      <w:overflowPunct w:val="0"/>
      <w:autoSpaceDE w:val="0"/>
      <w:textAlignment w:val="baseline"/>
    </w:pPr>
    <w:rPr>
      <w:rFonts w:ascii="Courier New" w:hAnsi="Courier New" w:cs="Courier New"/>
      <w:b/>
      <w:bCs/>
    </w:rPr>
  </w:style>
  <w:style w:type="character" w:styleId="Odkaznakoment">
    <w:name w:val="annotation reference"/>
    <w:basedOn w:val="Standardnpsmoodstavce"/>
    <w:uiPriority w:val="99"/>
    <w:semiHidden/>
    <w:rsid w:val="003849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49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4962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4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49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84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4962"/>
    <w:rPr>
      <w:rFonts w:ascii="Tahoma" w:hAnsi="Tahoma" w:cs="Tahoma"/>
      <w:sz w:val="16"/>
      <w:szCs w:val="16"/>
      <w:lang w:eastAsia="ar-SA" w:bidi="ar-SA"/>
    </w:rPr>
  </w:style>
  <w:style w:type="paragraph" w:styleId="slovanseznam">
    <w:name w:val="List Number"/>
    <w:basedOn w:val="Normln"/>
    <w:uiPriority w:val="99"/>
    <w:rsid w:val="00005E3C"/>
    <w:pPr>
      <w:numPr>
        <w:numId w:val="8"/>
      </w:numPr>
      <w:tabs>
        <w:tab w:val="clear" w:pos="720"/>
        <w:tab w:val="num" w:pos="360"/>
      </w:tabs>
      <w:ind w:left="360"/>
    </w:pPr>
  </w:style>
  <w:style w:type="paragraph" w:styleId="Rozvrendokumentu">
    <w:name w:val="Document Map"/>
    <w:basedOn w:val="Normln"/>
    <w:link w:val="RozvrendokumentuChar"/>
    <w:uiPriority w:val="99"/>
    <w:semiHidden/>
    <w:rsid w:val="007948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A94B94"/>
    <w:rPr>
      <w:rFonts w:cs="Times New Roman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A0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0579"/>
    <w:rPr>
      <w:rFonts w:cs="Times New Roman"/>
      <w:sz w:val="24"/>
      <w:szCs w:val="24"/>
      <w:lang w:eastAsia="ar-SA" w:bidi="ar-SA"/>
    </w:rPr>
  </w:style>
  <w:style w:type="paragraph" w:customStyle="1" w:styleId="TextovArialCE">
    <w:name w:val="Textový Arial CE"/>
    <w:basedOn w:val="Normln"/>
    <w:uiPriority w:val="99"/>
    <w:rsid w:val="000C1059"/>
    <w:pPr>
      <w:suppressAutoHyphens w:val="0"/>
      <w:ind w:firstLine="720"/>
      <w:jc w:val="both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FB99E71BB0B4094FF78CA1A92D680" ma:contentTypeVersion="0" ma:contentTypeDescription="Vytvořit nový dokument" ma:contentTypeScope="" ma:versionID="8dfca9fadd7245e5e8d6f7e5f41d8e3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9187BE-BA89-4278-B19F-4BF2AA99FBA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ACEB470-8B8D-4B64-A32A-40A6E3AE4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E5E29-B87E-4E48-8630-19A986F92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podle obchodního zákoníku</vt:lpstr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podle obchodního zákoníku</dc:title>
  <dc:creator>JUDr. Marie Moravcová</dc:creator>
  <cp:lastModifiedBy>tochackova</cp:lastModifiedBy>
  <cp:revision>2</cp:revision>
  <cp:lastPrinted>2012-01-27T10:44:00Z</cp:lastPrinted>
  <dcterms:created xsi:type="dcterms:W3CDTF">2012-02-01T08:28:00Z</dcterms:created>
  <dcterms:modified xsi:type="dcterms:W3CDTF">2012-02-01T08:28:00Z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0x0101006B3FB99E71BB0B4094FF78CA1A92D680</vt:lpwstr>
  </property>
</Properties>
</file>