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6A4C" w:rsidRPr="00C05394" w:rsidRDefault="00C16A4C" w:rsidP="002D1059">
      <w:pPr>
        <w:ind w:left="2836" w:firstLine="709"/>
        <w:rPr>
          <w:lang w:val="cs-CZ"/>
        </w:rPr>
      </w:pPr>
      <w:r w:rsidRPr="00C05394">
        <w:rPr>
          <w:b/>
          <w:bCs/>
          <w:sz w:val="32"/>
          <w:szCs w:val="32"/>
          <w:lang w:val="cs-CZ"/>
        </w:rPr>
        <w:t>KUPNÍ SMLOUVA</w:t>
      </w:r>
    </w:p>
    <w:p w:rsidR="00C16A4C" w:rsidRDefault="00C16A4C" w:rsidP="00082797">
      <w:pPr>
        <w:jc w:val="center"/>
        <w:rPr>
          <w:sz w:val="22"/>
          <w:szCs w:val="22"/>
          <w:lang w:val="cs-CZ"/>
        </w:rPr>
      </w:pPr>
      <w:r w:rsidRPr="00C05394">
        <w:rPr>
          <w:sz w:val="22"/>
          <w:szCs w:val="22"/>
          <w:lang w:val="cs-CZ"/>
        </w:rPr>
        <w:t xml:space="preserve">uzavřená dle § </w:t>
      </w:r>
      <w:smartTag w:uri="urn:schemas-microsoft-com:office:smarttags" w:element="metricconverter">
        <w:smartTagPr>
          <w:attr w:name="ProductID" w:val="409 a"/>
        </w:smartTagPr>
        <w:smartTag w:uri="urn:schemas-microsoft-com:office:smarttags" w:element="phone">
          <w:smartTagPr>
            <w:attr w:name="ProductID" w:val="409 a"/>
          </w:smartTagPr>
          <w:r w:rsidRPr="00C05394">
            <w:rPr>
              <w:sz w:val="22"/>
              <w:szCs w:val="22"/>
              <w:lang w:val="cs-CZ"/>
            </w:rPr>
            <w:t>409 a</w:t>
          </w:r>
        </w:smartTag>
      </w:smartTag>
      <w:r w:rsidRPr="00C05394">
        <w:rPr>
          <w:sz w:val="22"/>
          <w:szCs w:val="22"/>
          <w:lang w:val="cs-CZ"/>
        </w:rPr>
        <w:t xml:space="preserve"> následujících obchodního zákoníku (zákon č. 513/91 Sb.), ve znění pozdějších předpisů,</w:t>
      </w:r>
    </w:p>
    <w:p w:rsidR="00C16A4C" w:rsidRPr="00C05394" w:rsidRDefault="00C16A4C" w:rsidP="00082797">
      <w:pPr>
        <w:jc w:val="center"/>
        <w:rPr>
          <w:b/>
          <w:bCs/>
          <w:sz w:val="22"/>
          <w:szCs w:val="22"/>
          <w:lang w:val="cs-CZ"/>
        </w:rPr>
      </w:pPr>
      <w:r w:rsidRPr="00C05394">
        <w:rPr>
          <w:sz w:val="22"/>
          <w:szCs w:val="22"/>
          <w:lang w:val="cs-CZ"/>
        </w:rPr>
        <w:t>mezi těmito smluvními stranami:</w:t>
      </w:r>
    </w:p>
    <w:p w:rsidR="00C16A4C" w:rsidRPr="00C05394" w:rsidRDefault="00C16A4C" w:rsidP="00082797">
      <w:pPr>
        <w:jc w:val="both"/>
        <w:rPr>
          <w:sz w:val="22"/>
          <w:szCs w:val="22"/>
          <w:lang w:val="cs-CZ"/>
        </w:rPr>
      </w:pPr>
    </w:p>
    <w:p w:rsidR="00C16A4C" w:rsidRPr="00C05394" w:rsidRDefault="00C16A4C" w:rsidP="00082797">
      <w:pPr>
        <w:jc w:val="both"/>
        <w:rPr>
          <w:sz w:val="22"/>
          <w:szCs w:val="22"/>
          <w:lang w:val="cs-CZ"/>
        </w:rPr>
      </w:pPr>
    </w:p>
    <w:p w:rsidR="00C16A4C" w:rsidRPr="00C05394" w:rsidRDefault="00C16A4C" w:rsidP="00082797">
      <w:pPr>
        <w:widowControl/>
        <w:numPr>
          <w:ilvl w:val="0"/>
          <w:numId w:val="5"/>
        </w:numPr>
        <w:tabs>
          <w:tab w:val="clear" w:pos="1080"/>
        </w:tabs>
        <w:suppressAutoHyphens w:val="0"/>
        <w:ind w:left="360" w:hanging="360"/>
        <w:jc w:val="center"/>
        <w:rPr>
          <w:rFonts w:eastAsia="Times New Roman"/>
          <w:b/>
          <w:sz w:val="28"/>
          <w:szCs w:val="22"/>
          <w:lang w:val="cs-CZ" w:eastAsia="cs-CZ"/>
        </w:rPr>
      </w:pPr>
      <w:r w:rsidRPr="00C05394">
        <w:rPr>
          <w:rFonts w:eastAsia="Times New Roman"/>
          <w:b/>
          <w:sz w:val="28"/>
          <w:szCs w:val="22"/>
          <w:lang w:val="cs-CZ" w:eastAsia="cs-CZ"/>
        </w:rPr>
        <w:t>Smluvní strany</w:t>
      </w:r>
    </w:p>
    <w:p w:rsidR="00C16A4C" w:rsidRPr="00C05394" w:rsidRDefault="00C16A4C" w:rsidP="00082797">
      <w:pPr>
        <w:rPr>
          <w:sz w:val="22"/>
          <w:szCs w:val="22"/>
          <w:lang w:val="cs-CZ"/>
        </w:rPr>
      </w:pPr>
    </w:p>
    <w:p w:rsidR="00C16A4C" w:rsidRPr="00C05394" w:rsidRDefault="00C16A4C" w:rsidP="00082797">
      <w:pPr>
        <w:tabs>
          <w:tab w:val="left" w:pos="360"/>
        </w:tabs>
        <w:rPr>
          <w:sz w:val="22"/>
          <w:szCs w:val="22"/>
          <w:lang w:val="cs-CZ"/>
        </w:rPr>
      </w:pPr>
      <w:r w:rsidRPr="00C05394">
        <w:rPr>
          <w:sz w:val="22"/>
          <w:szCs w:val="22"/>
          <w:lang w:val="cs-CZ"/>
        </w:rPr>
        <w:t>1.1</w:t>
      </w:r>
      <w:r w:rsidRPr="00C05394">
        <w:rPr>
          <w:sz w:val="22"/>
          <w:szCs w:val="22"/>
          <w:lang w:val="cs-CZ"/>
        </w:rPr>
        <w:tab/>
      </w:r>
      <w:r w:rsidRPr="00C05394">
        <w:rPr>
          <w:sz w:val="22"/>
          <w:szCs w:val="22"/>
          <w:lang w:val="cs-CZ"/>
        </w:rPr>
        <w:tab/>
      </w:r>
      <w:r w:rsidRPr="00C05394">
        <w:rPr>
          <w:b/>
          <w:sz w:val="22"/>
          <w:szCs w:val="22"/>
          <w:lang w:val="cs-CZ"/>
        </w:rPr>
        <w:t>Prodávající:</w:t>
      </w:r>
      <w:r w:rsidRPr="00C05394">
        <w:rPr>
          <w:sz w:val="22"/>
          <w:szCs w:val="22"/>
          <w:lang w:val="cs-CZ"/>
        </w:rPr>
        <w:t xml:space="preserve"> </w:t>
      </w:r>
    </w:p>
    <w:p w:rsidR="00C16A4C" w:rsidRPr="00C05394" w:rsidRDefault="00C16A4C" w:rsidP="00082797">
      <w:pPr>
        <w:pStyle w:val="Zkladntext"/>
        <w:tabs>
          <w:tab w:val="left" w:pos="360"/>
          <w:tab w:val="left" w:pos="3969"/>
        </w:tabs>
        <w:jc w:val="both"/>
        <w:rPr>
          <w:b/>
          <w:bCs/>
          <w:sz w:val="22"/>
          <w:szCs w:val="22"/>
          <w:lang w:val="cs-CZ"/>
        </w:rPr>
      </w:pPr>
      <w:r w:rsidRPr="00C05394">
        <w:rPr>
          <w:b/>
          <w:bCs/>
          <w:sz w:val="22"/>
          <w:szCs w:val="22"/>
          <w:lang w:val="cs-CZ"/>
        </w:rPr>
        <w:tab/>
      </w:r>
      <w:r w:rsidRPr="00C05394">
        <w:rPr>
          <w:bCs/>
          <w:sz w:val="22"/>
          <w:szCs w:val="22"/>
          <w:lang w:val="cs-CZ"/>
        </w:rPr>
        <w:t>Název:</w:t>
      </w:r>
      <w:r w:rsidRPr="00C05394">
        <w:rPr>
          <w:bCs/>
          <w:sz w:val="22"/>
          <w:szCs w:val="22"/>
          <w:lang w:val="cs-CZ"/>
        </w:rPr>
        <w:tab/>
      </w:r>
      <w:r>
        <w:rPr>
          <w:bCs/>
          <w:sz w:val="22"/>
          <w:szCs w:val="22"/>
          <w:lang w:val="cs-CZ"/>
        </w:rPr>
        <w:t>……………………………</w:t>
      </w:r>
    </w:p>
    <w:p w:rsidR="00C16A4C" w:rsidRDefault="00C16A4C" w:rsidP="00C83693">
      <w:pPr>
        <w:pStyle w:val="Zkladntext"/>
        <w:tabs>
          <w:tab w:val="left" w:pos="360"/>
          <w:tab w:val="left" w:pos="3969"/>
        </w:tabs>
        <w:jc w:val="both"/>
        <w:rPr>
          <w:sz w:val="22"/>
          <w:szCs w:val="22"/>
          <w:lang w:val="cs-CZ"/>
        </w:rPr>
      </w:pPr>
      <w:r w:rsidRPr="00C05394">
        <w:rPr>
          <w:sz w:val="22"/>
          <w:szCs w:val="22"/>
          <w:lang w:val="cs-CZ"/>
        </w:rPr>
        <w:tab/>
        <w:t>Sídlo:</w:t>
      </w:r>
      <w:r w:rsidRPr="00C05394">
        <w:rPr>
          <w:sz w:val="22"/>
          <w:szCs w:val="22"/>
          <w:lang w:val="cs-CZ"/>
        </w:rPr>
        <w:tab/>
      </w:r>
      <w:r>
        <w:rPr>
          <w:sz w:val="22"/>
          <w:szCs w:val="22"/>
          <w:lang w:val="cs-CZ"/>
        </w:rPr>
        <w:t>……………………………</w:t>
      </w:r>
    </w:p>
    <w:p w:rsidR="00C16A4C" w:rsidRPr="00C05394" w:rsidRDefault="00C16A4C" w:rsidP="00C83693">
      <w:pPr>
        <w:pStyle w:val="Zkladntext"/>
        <w:tabs>
          <w:tab w:val="left" w:pos="360"/>
          <w:tab w:val="left" w:pos="3969"/>
        </w:tabs>
        <w:jc w:val="both"/>
        <w:rPr>
          <w:sz w:val="22"/>
          <w:szCs w:val="22"/>
          <w:lang w:val="cs-CZ"/>
        </w:rPr>
      </w:pPr>
      <w:r>
        <w:rPr>
          <w:sz w:val="22"/>
          <w:szCs w:val="22"/>
          <w:lang w:val="cs-CZ"/>
        </w:rPr>
        <w:tab/>
      </w:r>
      <w:r w:rsidRPr="00C05394">
        <w:rPr>
          <w:sz w:val="22"/>
          <w:szCs w:val="22"/>
          <w:lang w:val="cs-CZ"/>
        </w:rPr>
        <w:t>Zastoupena:</w:t>
      </w:r>
      <w:r w:rsidRPr="00C05394">
        <w:rPr>
          <w:sz w:val="22"/>
          <w:szCs w:val="22"/>
          <w:lang w:val="cs-CZ"/>
        </w:rPr>
        <w:tab/>
      </w:r>
      <w:r>
        <w:rPr>
          <w:sz w:val="22"/>
          <w:szCs w:val="22"/>
          <w:lang w:val="cs-CZ"/>
        </w:rPr>
        <w:t>……………………………</w:t>
      </w:r>
    </w:p>
    <w:p w:rsidR="00C16A4C" w:rsidRPr="00C05394" w:rsidRDefault="00C16A4C" w:rsidP="00082797">
      <w:pPr>
        <w:pStyle w:val="Zkladntext"/>
        <w:tabs>
          <w:tab w:val="left" w:pos="360"/>
          <w:tab w:val="left" w:pos="3969"/>
        </w:tabs>
        <w:jc w:val="both"/>
        <w:rPr>
          <w:sz w:val="22"/>
          <w:szCs w:val="22"/>
          <w:lang w:val="cs-CZ"/>
        </w:rPr>
      </w:pPr>
      <w:r w:rsidRPr="00C05394">
        <w:rPr>
          <w:sz w:val="22"/>
          <w:szCs w:val="22"/>
          <w:lang w:val="cs-CZ"/>
        </w:rPr>
        <w:tab/>
        <w:t>ve věcech obchodních a technických je oprávněn jednat:</w:t>
      </w:r>
    </w:p>
    <w:p w:rsidR="00C16A4C" w:rsidRPr="00C05394" w:rsidRDefault="00C16A4C" w:rsidP="00082797">
      <w:pPr>
        <w:pStyle w:val="Zkladntext"/>
        <w:tabs>
          <w:tab w:val="left" w:pos="360"/>
          <w:tab w:val="left" w:pos="3969"/>
        </w:tabs>
        <w:jc w:val="both"/>
        <w:rPr>
          <w:sz w:val="22"/>
          <w:szCs w:val="22"/>
          <w:lang w:val="cs-CZ"/>
        </w:rPr>
      </w:pPr>
      <w:r w:rsidRPr="00C05394">
        <w:rPr>
          <w:sz w:val="22"/>
          <w:szCs w:val="22"/>
          <w:lang w:val="cs-CZ"/>
        </w:rPr>
        <w:tab/>
      </w:r>
      <w:r w:rsidRPr="00C05394">
        <w:rPr>
          <w:sz w:val="22"/>
          <w:szCs w:val="22"/>
          <w:lang w:val="cs-CZ"/>
        </w:rPr>
        <w:tab/>
      </w:r>
      <w:r>
        <w:rPr>
          <w:sz w:val="22"/>
          <w:szCs w:val="22"/>
          <w:lang w:val="cs-CZ"/>
        </w:rPr>
        <w:t>…………………………….</w:t>
      </w:r>
    </w:p>
    <w:p w:rsidR="00C16A4C" w:rsidRPr="00C05394" w:rsidRDefault="00C16A4C" w:rsidP="00082797">
      <w:pPr>
        <w:pStyle w:val="Zkladntext"/>
        <w:tabs>
          <w:tab w:val="left" w:pos="360"/>
          <w:tab w:val="left" w:pos="3969"/>
        </w:tabs>
        <w:jc w:val="both"/>
        <w:rPr>
          <w:bCs/>
          <w:sz w:val="22"/>
          <w:szCs w:val="22"/>
          <w:lang w:val="cs-CZ"/>
        </w:rPr>
      </w:pPr>
      <w:r w:rsidRPr="00C05394">
        <w:rPr>
          <w:bCs/>
          <w:sz w:val="22"/>
          <w:szCs w:val="22"/>
          <w:lang w:val="cs-CZ"/>
        </w:rPr>
        <w:tab/>
        <w:t>Telefon:</w:t>
      </w:r>
      <w:r w:rsidRPr="00C05394">
        <w:rPr>
          <w:bCs/>
          <w:sz w:val="22"/>
          <w:szCs w:val="22"/>
          <w:lang w:val="cs-CZ"/>
        </w:rPr>
        <w:tab/>
      </w:r>
      <w:r>
        <w:rPr>
          <w:bCs/>
          <w:sz w:val="22"/>
          <w:szCs w:val="22"/>
          <w:lang w:val="cs-CZ"/>
        </w:rPr>
        <w:t>……………………………</w:t>
      </w:r>
    </w:p>
    <w:p w:rsidR="00C16A4C" w:rsidRPr="00C05394" w:rsidRDefault="00C16A4C" w:rsidP="00082797">
      <w:pPr>
        <w:pStyle w:val="Zkladntext"/>
        <w:tabs>
          <w:tab w:val="left" w:pos="360"/>
          <w:tab w:val="left" w:pos="1020"/>
          <w:tab w:val="left" w:pos="3969"/>
        </w:tabs>
        <w:jc w:val="both"/>
        <w:rPr>
          <w:bCs/>
          <w:sz w:val="22"/>
          <w:szCs w:val="22"/>
          <w:lang w:val="cs-CZ"/>
        </w:rPr>
      </w:pPr>
      <w:r w:rsidRPr="00C05394">
        <w:rPr>
          <w:bCs/>
          <w:sz w:val="22"/>
          <w:szCs w:val="22"/>
          <w:lang w:val="cs-CZ"/>
        </w:rPr>
        <w:tab/>
        <w:t>Fax:</w:t>
      </w:r>
      <w:r w:rsidRPr="00C05394">
        <w:rPr>
          <w:bCs/>
          <w:sz w:val="22"/>
          <w:szCs w:val="22"/>
          <w:lang w:val="cs-CZ"/>
        </w:rPr>
        <w:tab/>
      </w:r>
      <w:r w:rsidRPr="00C05394">
        <w:rPr>
          <w:bCs/>
          <w:sz w:val="22"/>
          <w:szCs w:val="22"/>
          <w:lang w:val="cs-CZ"/>
        </w:rPr>
        <w:tab/>
      </w:r>
      <w:r>
        <w:rPr>
          <w:bCs/>
          <w:sz w:val="22"/>
          <w:szCs w:val="22"/>
          <w:lang w:val="cs-CZ"/>
        </w:rPr>
        <w:t>………………………….</w:t>
      </w:r>
    </w:p>
    <w:p w:rsidR="00C16A4C" w:rsidRDefault="00C16A4C" w:rsidP="00082797">
      <w:pPr>
        <w:pStyle w:val="Zkladntext"/>
        <w:tabs>
          <w:tab w:val="left" w:pos="360"/>
          <w:tab w:val="left" w:pos="3969"/>
        </w:tabs>
        <w:jc w:val="both"/>
        <w:rPr>
          <w:bCs/>
          <w:sz w:val="22"/>
          <w:szCs w:val="22"/>
          <w:lang w:val="cs-CZ"/>
        </w:rPr>
      </w:pPr>
      <w:r w:rsidRPr="00C05394">
        <w:rPr>
          <w:bCs/>
          <w:sz w:val="22"/>
          <w:szCs w:val="22"/>
          <w:lang w:val="cs-CZ"/>
        </w:rPr>
        <w:tab/>
        <w:t>IČ:</w:t>
      </w:r>
      <w:r w:rsidRPr="00C05394">
        <w:rPr>
          <w:bCs/>
          <w:sz w:val="22"/>
          <w:szCs w:val="22"/>
          <w:lang w:val="cs-CZ"/>
        </w:rPr>
        <w:tab/>
      </w:r>
      <w:r>
        <w:rPr>
          <w:bCs/>
          <w:sz w:val="22"/>
          <w:szCs w:val="22"/>
          <w:lang w:val="cs-CZ"/>
        </w:rPr>
        <w:t>………………………….</w:t>
      </w:r>
    </w:p>
    <w:p w:rsidR="00C16A4C" w:rsidRPr="00C05394" w:rsidRDefault="00C16A4C" w:rsidP="00082797">
      <w:pPr>
        <w:pStyle w:val="Zkladntext"/>
        <w:tabs>
          <w:tab w:val="left" w:pos="360"/>
          <w:tab w:val="left" w:pos="3969"/>
        </w:tabs>
        <w:jc w:val="both"/>
        <w:rPr>
          <w:bCs/>
          <w:sz w:val="22"/>
          <w:szCs w:val="22"/>
          <w:lang w:val="cs-CZ"/>
        </w:rPr>
      </w:pPr>
      <w:r w:rsidRPr="00C05394">
        <w:rPr>
          <w:bCs/>
          <w:sz w:val="22"/>
          <w:szCs w:val="22"/>
          <w:lang w:val="cs-CZ"/>
        </w:rPr>
        <w:tab/>
        <w:t>DIČ:</w:t>
      </w:r>
      <w:r w:rsidRPr="00C05394">
        <w:rPr>
          <w:bCs/>
          <w:sz w:val="22"/>
          <w:szCs w:val="22"/>
          <w:lang w:val="cs-CZ"/>
        </w:rPr>
        <w:tab/>
      </w:r>
      <w:r>
        <w:rPr>
          <w:bCs/>
          <w:sz w:val="22"/>
          <w:szCs w:val="22"/>
          <w:lang w:val="cs-CZ"/>
        </w:rPr>
        <w:t>………………………….</w:t>
      </w:r>
    </w:p>
    <w:p w:rsidR="00C16A4C" w:rsidRDefault="00C16A4C" w:rsidP="00082797">
      <w:pPr>
        <w:pStyle w:val="Zkladntext"/>
        <w:tabs>
          <w:tab w:val="left" w:pos="360"/>
          <w:tab w:val="left" w:pos="3969"/>
        </w:tabs>
        <w:jc w:val="both"/>
        <w:rPr>
          <w:bCs/>
          <w:sz w:val="22"/>
          <w:szCs w:val="22"/>
          <w:lang w:val="cs-CZ"/>
        </w:rPr>
      </w:pPr>
      <w:r w:rsidRPr="00C05394">
        <w:rPr>
          <w:bCs/>
          <w:sz w:val="22"/>
          <w:szCs w:val="22"/>
          <w:lang w:val="cs-CZ"/>
        </w:rPr>
        <w:tab/>
        <w:t>Bankovní spojení:</w:t>
      </w:r>
      <w:r w:rsidRPr="00C05394">
        <w:rPr>
          <w:bCs/>
          <w:sz w:val="22"/>
          <w:szCs w:val="22"/>
          <w:lang w:val="cs-CZ"/>
        </w:rPr>
        <w:tab/>
      </w:r>
      <w:r>
        <w:rPr>
          <w:bCs/>
          <w:sz w:val="22"/>
          <w:szCs w:val="22"/>
          <w:lang w:val="cs-CZ"/>
        </w:rPr>
        <w:t>………………………….</w:t>
      </w:r>
    </w:p>
    <w:p w:rsidR="00C16A4C" w:rsidRPr="00C05394" w:rsidRDefault="00C16A4C" w:rsidP="00082797">
      <w:pPr>
        <w:pStyle w:val="Zkladntext"/>
        <w:tabs>
          <w:tab w:val="left" w:pos="360"/>
          <w:tab w:val="left" w:pos="3969"/>
        </w:tabs>
        <w:jc w:val="both"/>
        <w:rPr>
          <w:bCs/>
          <w:sz w:val="22"/>
          <w:szCs w:val="22"/>
          <w:lang w:val="cs-CZ"/>
        </w:rPr>
      </w:pPr>
      <w:r>
        <w:rPr>
          <w:bCs/>
          <w:sz w:val="22"/>
          <w:szCs w:val="22"/>
          <w:lang w:val="cs-CZ"/>
        </w:rPr>
        <w:tab/>
        <w:t>Čís</w:t>
      </w:r>
      <w:r w:rsidRPr="00C05394">
        <w:rPr>
          <w:bCs/>
          <w:sz w:val="22"/>
          <w:szCs w:val="22"/>
          <w:lang w:val="cs-CZ"/>
        </w:rPr>
        <w:t xml:space="preserve">lo účtu: </w:t>
      </w:r>
      <w:r w:rsidRPr="00C05394">
        <w:rPr>
          <w:sz w:val="22"/>
          <w:szCs w:val="22"/>
          <w:lang w:val="cs-CZ"/>
        </w:rPr>
        <w:t>01667026/2700</w:t>
      </w:r>
      <w:r>
        <w:rPr>
          <w:sz w:val="22"/>
          <w:szCs w:val="22"/>
          <w:lang w:val="cs-CZ"/>
        </w:rPr>
        <w:tab/>
      </w:r>
      <w:r>
        <w:rPr>
          <w:bCs/>
          <w:sz w:val="22"/>
          <w:szCs w:val="22"/>
          <w:lang w:val="cs-CZ"/>
        </w:rPr>
        <w:t>………………………….</w:t>
      </w:r>
    </w:p>
    <w:p w:rsidR="00C16A4C" w:rsidRPr="00C05394" w:rsidRDefault="00C16A4C" w:rsidP="00082797">
      <w:pPr>
        <w:pStyle w:val="Zkladntext"/>
        <w:tabs>
          <w:tab w:val="left" w:pos="360"/>
          <w:tab w:val="left" w:pos="3969"/>
        </w:tabs>
        <w:ind w:firstLine="360"/>
        <w:jc w:val="both"/>
        <w:rPr>
          <w:bCs/>
          <w:i/>
          <w:sz w:val="22"/>
          <w:szCs w:val="22"/>
          <w:lang w:val="cs-CZ"/>
        </w:rPr>
      </w:pPr>
      <w:r w:rsidRPr="00C05394">
        <w:rPr>
          <w:bCs/>
          <w:i/>
          <w:sz w:val="22"/>
          <w:szCs w:val="22"/>
          <w:lang w:val="cs-CZ"/>
        </w:rPr>
        <w:t>Zaps</w:t>
      </w:r>
      <w:r>
        <w:rPr>
          <w:bCs/>
          <w:i/>
          <w:sz w:val="22"/>
          <w:szCs w:val="22"/>
          <w:lang w:val="cs-CZ"/>
        </w:rPr>
        <w:t>ána</w:t>
      </w:r>
      <w:r w:rsidRPr="00C05394">
        <w:rPr>
          <w:bCs/>
          <w:i/>
          <w:sz w:val="22"/>
          <w:szCs w:val="22"/>
          <w:lang w:val="cs-CZ"/>
        </w:rPr>
        <w:t xml:space="preserve"> v obchodním rejstříku vedeném </w:t>
      </w:r>
      <w:r>
        <w:rPr>
          <w:bCs/>
          <w:sz w:val="22"/>
          <w:szCs w:val="22"/>
          <w:lang w:val="cs-CZ"/>
        </w:rPr>
        <w:t>………………………………………..</w:t>
      </w:r>
    </w:p>
    <w:p w:rsidR="00C16A4C" w:rsidRPr="00C05394" w:rsidRDefault="00C16A4C" w:rsidP="00082797">
      <w:pPr>
        <w:rPr>
          <w:sz w:val="22"/>
          <w:szCs w:val="22"/>
          <w:lang w:val="cs-CZ"/>
        </w:rPr>
      </w:pPr>
    </w:p>
    <w:p w:rsidR="00C16A4C" w:rsidRPr="00C05394" w:rsidRDefault="00C16A4C" w:rsidP="00082797">
      <w:pPr>
        <w:tabs>
          <w:tab w:val="left" w:pos="360"/>
        </w:tabs>
        <w:rPr>
          <w:sz w:val="22"/>
          <w:szCs w:val="22"/>
          <w:lang w:val="cs-CZ"/>
        </w:rPr>
      </w:pPr>
      <w:r w:rsidRPr="00C05394">
        <w:rPr>
          <w:sz w:val="22"/>
          <w:szCs w:val="22"/>
          <w:lang w:val="cs-CZ"/>
        </w:rPr>
        <w:t>1.2</w:t>
      </w:r>
      <w:r w:rsidRPr="00C05394">
        <w:rPr>
          <w:sz w:val="22"/>
          <w:szCs w:val="22"/>
          <w:lang w:val="cs-CZ"/>
        </w:rPr>
        <w:tab/>
      </w:r>
      <w:r w:rsidRPr="00C05394">
        <w:rPr>
          <w:sz w:val="22"/>
          <w:szCs w:val="22"/>
          <w:lang w:val="cs-CZ"/>
        </w:rPr>
        <w:tab/>
      </w:r>
      <w:r w:rsidRPr="00C05394">
        <w:rPr>
          <w:b/>
          <w:sz w:val="22"/>
          <w:szCs w:val="22"/>
          <w:lang w:val="cs-CZ"/>
        </w:rPr>
        <w:t>Kupující:</w:t>
      </w:r>
    </w:p>
    <w:p w:rsidR="00C16A4C" w:rsidRPr="00C05394" w:rsidRDefault="00C16A4C" w:rsidP="00082797">
      <w:pPr>
        <w:pStyle w:val="Zkladntext"/>
        <w:tabs>
          <w:tab w:val="left" w:pos="360"/>
          <w:tab w:val="left" w:pos="3969"/>
        </w:tabs>
        <w:ind w:left="360"/>
        <w:jc w:val="both"/>
        <w:rPr>
          <w:b/>
          <w:bCs/>
          <w:sz w:val="22"/>
          <w:szCs w:val="22"/>
          <w:lang w:val="cs-CZ"/>
        </w:rPr>
      </w:pPr>
      <w:r w:rsidRPr="00C05394">
        <w:rPr>
          <w:bCs/>
          <w:sz w:val="22"/>
          <w:szCs w:val="22"/>
          <w:lang w:val="cs-CZ"/>
        </w:rPr>
        <w:t>Název:</w:t>
      </w:r>
      <w:r w:rsidRPr="00C05394">
        <w:rPr>
          <w:bCs/>
          <w:sz w:val="22"/>
          <w:szCs w:val="22"/>
          <w:lang w:val="cs-CZ"/>
        </w:rPr>
        <w:tab/>
      </w:r>
      <w:r w:rsidRPr="00C05394">
        <w:rPr>
          <w:b/>
          <w:bCs/>
          <w:sz w:val="22"/>
          <w:szCs w:val="22"/>
          <w:lang w:val="cs-CZ"/>
        </w:rPr>
        <w:t>Česká republika – Nejvyšší správní soud</w:t>
      </w:r>
    </w:p>
    <w:p w:rsidR="00C16A4C" w:rsidRPr="00C05394" w:rsidRDefault="00C16A4C" w:rsidP="00082797">
      <w:pPr>
        <w:pStyle w:val="Zkladntext"/>
        <w:tabs>
          <w:tab w:val="left" w:pos="360"/>
          <w:tab w:val="left" w:pos="3969"/>
        </w:tabs>
        <w:ind w:left="360"/>
        <w:jc w:val="both"/>
        <w:rPr>
          <w:bCs/>
          <w:sz w:val="22"/>
          <w:szCs w:val="22"/>
          <w:lang w:val="cs-CZ"/>
        </w:rPr>
      </w:pPr>
      <w:r w:rsidRPr="00C05394">
        <w:rPr>
          <w:bCs/>
          <w:sz w:val="22"/>
          <w:szCs w:val="22"/>
          <w:lang w:val="cs-CZ"/>
        </w:rPr>
        <w:t>Sídlo:</w:t>
      </w:r>
      <w:r w:rsidRPr="00C05394">
        <w:rPr>
          <w:bCs/>
          <w:sz w:val="22"/>
          <w:szCs w:val="22"/>
          <w:lang w:val="cs-CZ"/>
        </w:rPr>
        <w:tab/>
        <w:t>Moravské nám. 6, 657 40 Brno</w:t>
      </w:r>
    </w:p>
    <w:p w:rsidR="00C16A4C" w:rsidRPr="00C05394" w:rsidRDefault="00C16A4C" w:rsidP="00082797">
      <w:pPr>
        <w:pStyle w:val="Zkladntext"/>
        <w:tabs>
          <w:tab w:val="left" w:pos="360"/>
          <w:tab w:val="left" w:pos="3969"/>
        </w:tabs>
        <w:ind w:left="3969" w:hanging="3609"/>
        <w:jc w:val="both"/>
        <w:rPr>
          <w:sz w:val="22"/>
          <w:szCs w:val="22"/>
          <w:lang w:val="cs-CZ"/>
        </w:rPr>
      </w:pPr>
      <w:r w:rsidRPr="00C05394">
        <w:rPr>
          <w:bCs/>
          <w:sz w:val="22"/>
          <w:szCs w:val="22"/>
          <w:lang w:val="cs-CZ"/>
        </w:rPr>
        <w:t>Jednající:</w:t>
      </w:r>
      <w:r w:rsidRPr="00C05394">
        <w:rPr>
          <w:bCs/>
          <w:sz w:val="22"/>
          <w:szCs w:val="22"/>
          <w:lang w:val="cs-CZ"/>
        </w:rPr>
        <w:tab/>
      </w:r>
      <w:r w:rsidRPr="00C05394">
        <w:rPr>
          <w:sz w:val="22"/>
          <w:szCs w:val="22"/>
          <w:lang w:val="cs-CZ"/>
        </w:rPr>
        <w:t>Naděždou Pokornou, ředitelkou správy soudu, v souladu s § 29 odst. 3, zákona č. 150/2002 Sb., soudní řád správní, v platném znění, a v souladu s § 7 odst. 2 zákona 219/2000 Sb., o majetku České republiky a jejím vystupování v právních vztazích, v platném znění a § 15 odst. 1 písm. a) organizačního řádu Nejvyššího správního soudu</w:t>
      </w:r>
    </w:p>
    <w:p w:rsidR="00C16A4C" w:rsidRPr="00C05394" w:rsidRDefault="00C16A4C" w:rsidP="00082797">
      <w:pPr>
        <w:pStyle w:val="Zkladntext"/>
        <w:tabs>
          <w:tab w:val="left" w:pos="360"/>
          <w:tab w:val="left" w:pos="3969"/>
        </w:tabs>
        <w:ind w:left="360"/>
        <w:jc w:val="both"/>
        <w:rPr>
          <w:bCs/>
          <w:sz w:val="22"/>
          <w:szCs w:val="22"/>
          <w:lang w:val="cs-CZ"/>
        </w:rPr>
      </w:pPr>
      <w:r w:rsidRPr="00C05394">
        <w:rPr>
          <w:bCs/>
          <w:sz w:val="22"/>
          <w:szCs w:val="22"/>
          <w:lang w:val="cs-CZ"/>
        </w:rPr>
        <w:t>ve věcech technických a převzetí dodávky je oprávněn jednat:</w:t>
      </w:r>
    </w:p>
    <w:p w:rsidR="00C16A4C" w:rsidRPr="00C05394" w:rsidRDefault="00C16A4C" w:rsidP="00082797">
      <w:pPr>
        <w:pStyle w:val="Zkladntext"/>
        <w:tabs>
          <w:tab w:val="left" w:pos="360"/>
          <w:tab w:val="left" w:pos="3969"/>
        </w:tabs>
        <w:ind w:left="360"/>
        <w:jc w:val="both"/>
        <w:rPr>
          <w:bCs/>
          <w:sz w:val="22"/>
          <w:szCs w:val="22"/>
          <w:lang w:val="cs-CZ"/>
        </w:rPr>
      </w:pPr>
      <w:r w:rsidRPr="00C05394">
        <w:rPr>
          <w:bCs/>
          <w:sz w:val="22"/>
          <w:szCs w:val="22"/>
          <w:lang w:val="cs-CZ"/>
        </w:rPr>
        <w:tab/>
        <w:t>Ing. Petr Fukan, vedoucí odd. ICT</w:t>
      </w:r>
    </w:p>
    <w:p w:rsidR="00C16A4C" w:rsidRPr="00C05394" w:rsidRDefault="00C16A4C" w:rsidP="00082797">
      <w:pPr>
        <w:pStyle w:val="Zkladntext"/>
        <w:tabs>
          <w:tab w:val="left" w:pos="360"/>
          <w:tab w:val="left" w:pos="3969"/>
        </w:tabs>
        <w:ind w:left="360"/>
        <w:jc w:val="both"/>
        <w:rPr>
          <w:bCs/>
          <w:sz w:val="22"/>
          <w:szCs w:val="22"/>
          <w:lang w:val="cs-CZ"/>
        </w:rPr>
      </w:pPr>
      <w:r w:rsidRPr="00C05394">
        <w:rPr>
          <w:bCs/>
          <w:sz w:val="22"/>
          <w:szCs w:val="22"/>
          <w:lang w:val="cs-CZ"/>
        </w:rPr>
        <w:t>Telefon:</w:t>
      </w:r>
      <w:r w:rsidRPr="00C05394">
        <w:rPr>
          <w:bCs/>
          <w:sz w:val="22"/>
          <w:szCs w:val="22"/>
          <w:lang w:val="cs-CZ"/>
        </w:rPr>
        <w:tab/>
        <w:t>542 532 395</w:t>
      </w:r>
    </w:p>
    <w:p w:rsidR="00C16A4C" w:rsidRPr="00C05394" w:rsidRDefault="00C16A4C" w:rsidP="00082797">
      <w:pPr>
        <w:pStyle w:val="Zkladntext"/>
        <w:tabs>
          <w:tab w:val="left" w:pos="360"/>
          <w:tab w:val="left" w:pos="3969"/>
        </w:tabs>
        <w:ind w:left="360"/>
        <w:jc w:val="both"/>
        <w:rPr>
          <w:bCs/>
          <w:sz w:val="22"/>
          <w:szCs w:val="22"/>
          <w:lang w:val="cs-CZ"/>
        </w:rPr>
      </w:pPr>
      <w:r w:rsidRPr="00C05394">
        <w:rPr>
          <w:bCs/>
          <w:sz w:val="22"/>
          <w:szCs w:val="22"/>
          <w:lang w:val="cs-CZ"/>
        </w:rPr>
        <w:t>Fax:</w:t>
      </w:r>
      <w:r w:rsidRPr="00C05394">
        <w:rPr>
          <w:bCs/>
          <w:sz w:val="22"/>
          <w:szCs w:val="22"/>
          <w:lang w:val="cs-CZ"/>
        </w:rPr>
        <w:tab/>
        <w:t>542 532 361</w:t>
      </w:r>
    </w:p>
    <w:p w:rsidR="00C16A4C" w:rsidRPr="00C05394" w:rsidRDefault="00C16A4C" w:rsidP="00082797">
      <w:pPr>
        <w:pStyle w:val="Zkladntext"/>
        <w:tabs>
          <w:tab w:val="left" w:pos="360"/>
          <w:tab w:val="left" w:pos="3969"/>
        </w:tabs>
        <w:ind w:left="360"/>
        <w:jc w:val="both"/>
        <w:rPr>
          <w:bCs/>
          <w:sz w:val="22"/>
          <w:szCs w:val="22"/>
          <w:lang w:val="cs-CZ"/>
        </w:rPr>
      </w:pPr>
      <w:r w:rsidRPr="00C05394">
        <w:rPr>
          <w:bCs/>
          <w:sz w:val="22"/>
          <w:szCs w:val="22"/>
          <w:lang w:val="cs-CZ"/>
        </w:rPr>
        <w:t>IČ:</w:t>
      </w:r>
      <w:r w:rsidRPr="00C05394">
        <w:rPr>
          <w:bCs/>
          <w:sz w:val="22"/>
          <w:szCs w:val="22"/>
          <w:lang w:val="cs-CZ"/>
        </w:rPr>
        <w:tab/>
        <w:t>75003716</w:t>
      </w:r>
    </w:p>
    <w:p w:rsidR="00C16A4C" w:rsidRPr="00C05394" w:rsidRDefault="00C16A4C" w:rsidP="00082797">
      <w:pPr>
        <w:pStyle w:val="Zkladntext"/>
        <w:tabs>
          <w:tab w:val="left" w:pos="360"/>
          <w:tab w:val="left" w:pos="3969"/>
        </w:tabs>
        <w:ind w:left="360"/>
        <w:jc w:val="both"/>
        <w:rPr>
          <w:bCs/>
          <w:sz w:val="22"/>
          <w:szCs w:val="22"/>
          <w:lang w:val="cs-CZ"/>
        </w:rPr>
      </w:pPr>
      <w:r w:rsidRPr="00C05394">
        <w:rPr>
          <w:bCs/>
          <w:sz w:val="22"/>
          <w:szCs w:val="22"/>
          <w:lang w:val="cs-CZ"/>
        </w:rPr>
        <w:t>DIČ:</w:t>
      </w:r>
      <w:r w:rsidRPr="00C05394">
        <w:rPr>
          <w:bCs/>
          <w:sz w:val="22"/>
          <w:szCs w:val="22"/>
          <w:lang w:val="cs-CZ"/>
        </w:rPr>
        <w:tab/>
        <w:t>není plátce DPH</w:t>
      </w:r>
    </w:p>
    <w:p w:rsidR="00C16A4C" w:rsidRPr="00C05394" w:rsidRDefault="00C16A4C" w:rsidP="00082797">
      <w:pPr>
        <w:pStyle w:val="Zkladntext"/>
        <w:tabs>
          <w:tab w:val="left" w:pos="360"/>
          <w:tab w:val="left" w:pos="3969"/>
        </w:tabs>
        <w:ind w:left="360"/>
        <w:jc w:val="both"/>
        <w:rPr>
          <w:bCs/>
          <w:sz w:val="22"/>
          <w:szCs w:val="22"/>
          <w:lang w:val="cs-CZ"/>
        </w:rPr>
      </w:pPr>
      <w:r w:rsidRPr="00C05394">
        <w:rPr>
          <w:bCs/>
          <w:sz w:val="22"/>
          <w:szCs w:val="22"/>
          <w:lang w:val="cs-CZ"/>
        </w:rPr>
        <w:t>Bankovní spojení:</w:t>
      </w:r>
      <w:r w:rsidRPr="00C05394">
        <w:rPr>
          <w:bCs/>
          <w:sz w:val="22"/>
          <w:szCs w:val="22"/>
          <w:lang w:val="cs-CZ"/>
        </w:rPr>
        <w:tab/>
        <w:t>ČNB Brno</w:t>
      </w:r>
    </w:p>
    <w:p w:rsidR="00C16A4C" w:rsidRPr="00C05394" w:rsidRDefault="00C16A4C" w:rsidP="00082797">
      <w:pPr>
        <w:pStyle w:val="Zkladntext"/>
        <w:tabs>
          <w:tab w:val="left" w:pos="360"/>
          <w:tab w:val="left" w:pos="3969"/>
        </w:tabs>
        <w:ind w:left="360"/>
        <w:jc w:val="both"/>
        <w:rPr>
          <w:sz w:val="22"/>
          <w:szCs w:val="22"/>
          <w:lang w:val="cs-CZ"/>
        </w:rPr>
      </w:pPr>
      <w:r w:rsidRPr="00C05394">
        <w:rPr>
          <w:bCs/>
          <w:sz w:val="22"/>
          <w:szCs w:val="22"/>
          <w:lang w:val="cs-CZ"/>
        </w:rPr>
        <w:tab/>
        <w:t>Číslo účtu: 916-46127621/0710</w:t>
      </w:r>
    </w:p>
    <w:p w:rsidR="00C16A4C" w:rsidRPr="00C05394" w:rsidRDefault="00C16A4C" w:rsidP="00082797">
      <w:pPr>
        <w:jc w:val="both"/>
        <w:rPr>
          <w:sz w:val="22"/>
          <w:szCs w:val="22"/>
          <w:lang w:val="cs-CZ"/>
        </w:rPr>
      </w:pPr>
    </w:p>
    <w:p w:rsidR="00C16A4C" w:rsidRPr="00C05394" w:rsidRDefault="00C16A4C" w:rsidP="00082797">
      <w:pPr>
        <w:jc w:val="both"/>
        <w:rPr>
          <w:sz w:val="22"/>
          <w:szCs w:val="22"/>
          <w:lang w:val="cs-CZ"/>
        </w:rPr>
      </w:pPr>
    </w:p>
    <w:p w:rsidR="00C16A4C" w:rsidRPr="00C05394" w:rsidRDefault="00C16A4C" w:rsidP="00082797">
      <w:pPr>
        <w:jc w:val="center"/>
        <w:rPr>
          <w:rFonts w:eastAsia="Times New Roman"/>
          <w:b/>
          <w:sz w:val="28"/>
          <w:szCs w:val="22"/>
          <w:lang w:val="cs-CZ" w:eastAsia="cs-CZ"/>
        </w:rPr>
      </w:pPr>
      <w:r w:rsidRPr="00C05394">
        <w:rPr>
          <w:rFonts w:eastAsia="Times New Roman"/>
          <w:b/>
          <w:sz w:val="28"/>
          <w:szCs w:val="22"/>
          <w:lang w:val="cs-CZ" w:eastAsia="cs-CZ"/>
        </w:rPr>
        <w:t>II.</w:t>
      </w:r>
      <w:r w:rsidRPr="00C05394">
        <w:rPr>
          <w:rFonts w:eastAsia="Times New Roman"/>
          <w:b/>
          <w:sz w:val="28"/>
          <w:szCs w:val="22"/>
          <w:lang w:val="cs-CZ" w:eastAsia="cs-CZ"/>
        </w:rPr>
        <w:tab/>
        <w:t>Předmět smlouvy</w:t>
      </w:r>
    </w:p>
    <w:p w:rsidR="00C16A4C" w:rsidRPr="00C05394" w:rsidRDefault="00C16A4C" w:rsidP="00082797">
      <w:pPr>
        <w:jc w:val="both"/>
        <w:rPr>
          <w:sz w:val="22"/>
          <w:szCs w:val="22"/>
          <w:lang w:val="cs-CZ"/>
        </w:rPr>
      </w:pPr>
    </w:p>
    <w:p w:rsidR="00C16A4C" w:rsidRDefault="00C16A4C" w:rsidP="001312E8">
      <w:pPr>
        <w:suppressAutoHyphens w:val="0"/>
        <w:adjustRightInd w:val="0"/>
        <w:spacing w:after="120"/>
        <w:ind w:left="705" w:hanging="705"/>
        <w:jc w:val="both"/>
        <w:rPr>
          <w:sz w:val="22"/>
          <w:szCs w:val="22"/>
          <w:lang w:val="cs-CZ"/>
        </w:rPr>
      </w:pPr>
      <w:r w:rsidRPr="00C05394">
        <w:rPr>
          <w:sz w:val="22"/>
          <w:lang w:val="cs-CZ"/>
        </w:rPr>
        <w:t>2.1</w:t>
      </w:r>
      <w:r w:rsidRPr="00C05394">
        <w:rPr>
          <w:sz w:val="22"/>
          <w:lang w:val="cs-CZ"/>
        </w:rPr>
        <w:tab/>
      </w:r>
      <w:r w:rsidRPr="00C05394">
        <w:rPr>
          <w:sz w:val="22"/>
          <w:lang w:val="cs-CZ"/>
        </w:rPr>
        <w:tab/>
        <w:t>Prodávající se zavazuje dodat kupující</w:t>
      </w:r>
      <w:r w:rsidRPr="00C05394">
        <w:rPr>
          <w:sz w:val="22"/>
          <w:szCs w:val="22"/>
          <w:lang w:val="cs-CZ"/>
        </w:rPr>
        <w:t xml:space="preserve">mu </w:t>
      </w:r>
    </w:p>
    <w:p w:rsidR="00C16A4C" w:rsidRDefault="00C16A4C" w:rsidP="00651D81">
      <w:pPr>
        <w:suppressAutoHyphens w:val="0"/>
        <w:adjustRightInd w:val="0"/>
        <w:spacing w:after="120"/>
        <w:ind w:left="705"/>
        <w:jc w:val="both"/>
        <w:rPr>
          <w:sz w:val="22"/>
          <w:lang w:val="cs-CZ"/>
        </w:rPr>
      </w:pPr>
      <w:r>
        <w:rPr>
          <w:sz w:val="22"/>
          <w:szCs w:val="22"/>
          <w:lang w:val="cs-CZ"/>
        </w:rPr>
        <w:lastRenderedPageBreak/>
        <w:t xml:space="preserve">1 ks  </w:t>
      </w:r>
      <w:r>
        <w:rPr>
          <w:sz w:val="22"/>
          <w:szCs w:val="22"/>
          <w:lang w:val="cs-CZ"/>
        </w:rPr>
        <w:tab/>
      </w:r>
      <w:r>
        <w:rPr>
          <w:sz w:val="22"/>
          <w:szCs w:val="22"/>
          <w:lang w:val="cs-CZ"/>
        </w:rPr>
        <w:tab/>
      </w:r>
      <w:r>
        <w:rPr>
          <w:b/>
          <w:kern w:val="32"/>
          <w:sz w:val="22"/>
          <w:szCs w:val="22"/>
          <w:lang w:val="cs-CZ"/>
        </w:rPr>
        <w:t xml:space="preserve">Frankovací stroj </w:t>
      </w:r>
      <w:r w:rsidRPr="00C05394">
        <w:rPr>
          <w:sz w:val="22"/>
          <w:lang w:val="cs-CZ"/>
        </w:rPr>
        <w:t xml:space="preserve"> (č. akce ISPROFIN 136V</w:t>
      </w:r>
      <w:r>
        <w:rPr>
          <w:sz w:val="22"/>
          <w:lang w:val="cs-CZ"/>
        </w:rPr>
        <w:t>118000047</w:t>
      </w:r>
      <w:r w:rsidRPr="00C05394">
        <w:rPr>
          <w:sz w:val="22"/>
          <w:lang w:val="cs-CZ"/>
        </w:rPr>
        <w:t>)</w:t>
      </w:r>
    </w:p>
    <w:p w:rsidR="00C16A4C" w:rsidRPr="00153B0F" w:rsidRDefault="00C16A4C" w:rsidP="006E51DC">
      <w:pPr>
        <w:suppressAutoHyphens w:val="0"/>
        <w:adjustRightInd w:val="0"/>
        <w:spacing w:after="120"/>
        <w:ind w:left="705"/>
        <w:jc w:val="both"/>
        <w:rPr>
          <w:sz w:val="22"/>
          <w:szCs w:val="22"/>
          <w:lang w:val="cs-CZ"/>
        </w:rPr>
      </w:pPr>
      <w:r w:rsidRPr="00153B0F">
        <w:rPr>
          <w:sz w:val="22"/>
          <w:szCs w:val="22"/>
          <w:lang w:val="cs-CZ"/>
        </w:rPr>
        <w:t xml:space="preserve">včetně instalace, zprovoznění, odzkoušení funkčnosti, zaškolení obsluhy, likvidace </w:t>
      </w:r>
      <w:proofErr w:type="gramStart"/>
      <w:r w:rsidRPr="00153B0F">
        <w:rPr>
          <w:sz w:val="22"/>
          <w:szCs w:val="22"/>
          <w:lang w:val="cs-CZ"/>
        </w:rPr>
        <w:t>odpadů a  dopravy</w:t>
      </w:r>
      <w:proofErr w:type="gramEnd"/>
      <w:r w:rsidRPr="00153B0F">
        <w:rPr>
          <w:sz w:val="22"/>
          <w:szCs w:val="22"/>
          <w:lang w:val="cs-CZ"/>
        </w:rPr>
        <w:t xml:space="preserve"> a do místa plnění ve sjednaném rozsahu, technické specifikaci a požadavků uvedených v nabídce ze dne ...</w:t>
      </w:r>
      <w:r w:rsidR="00DA1386" w:rsidRPr="00153B0F">
        <w:rPr>
          <w:sz w:val="22"/>
          <w:szCs w:val="22"/>
          <w:lang w:val="cs-CZ"/>
        </w:rPr>
        <w:t xml:space="preserve">  </w:t>
      </w:r>
      <w:r w:rsidRPr="00153B0F">
        <w:rPr>
          <w:sz w:val="22"/>
          <w:szCs w:val="22"/>
          <w:lang w:val="cs-CZ"/>
        </w:rPr>
        <w:t>.a za ostatních podmínek touto smlouvou sjednaných a převést na kupujícího vlastnické právo k této dodávce.</w:t>
      </w:r>
    </w:p>
    <w:p w:rsidR="00C16A4C" w:rsidRPr="00153B0F" w:rsidRDefault="00C16A4C" w:rsidP="00590002">
      <w:pPr>
        <w:ind w:left="705" w:hanging="705"/>
        <w:jc w:val="both"/>
        <w:rPr>
          <w:sz w:val="22"/>
          <w:szCs w:val="22"/>
          <w:lang w:val="cs-CZ"/>
        </w:rPr>
      </w:pPr>
    </w:p>
    <w:p w:rsidR="00C16A4C" w:rsidRPr="00153B0F" w:rsidRDefault="00C16A4C" w:rsidP="00590002">
      <w:pPr>
        <w:ind w:left="705" w:hanging="705"/>
        <w:jc w:val="both"/>
        <w:rPr>
          <w:b/>
          <w:sz w:val="22"/>
          <w:szCs w:val="22"/>
          <w:lang w:val="cs-CZ"/>
        </w:rPr>
      </w:pPr>
      <w:r w:rsidRPr="00153B0F">
        <w:rPr>
          <w:sz w:val="22"/>
          <w:szCs w:val="22"/>
          <w:lang w:val="cs-CZ"/>
        </w:rPr>
        <w:t>2.2</w:t>
      </w:r>
      <w:r w:rsidRPr="00153B0F">
        <w:rPr>
          <w:sz w:val="22"/>
          <w:szCs w:val="22"/>
          <w:lang w:val="cs-CZ"/>
        </w:rPr>
        <w:tab/>
      </w:r>
      <w:r w:rsidRPr="00153B0F">
        <w:rPr>
          <w:b/>
          <w:sz w:val="22"/>
          <w:szCs w:val="22"/>
          <w:lang w:val="cs-CZ"/>
        </w:rPr>
        <w:t xml:space="preserve">Technická specifikace: </w:t>
      </w:r>
    </w:p>
    <w:p w:rsidR="00C16A4C" w:rsidRPr="00153B0F" w:rsidRDefault="00C16A4C" w:rsidP="00641BDD">
      <w:pPr>
        <w:widowControl/>
        <w:numPr>
          <w:ilvl w:val="0"/>
          <w:numId w:val="9"/>
        </w:numPr>
        <w:tabs>
          <w:tab w:val="num" w:pos="851"/>
        </w:tabs>
        <w:suppressAutoHyphens w:val="0"/>
        <w:spacing w:before="100" w:beforeAutospacing="1" w:after="100" w:afterAutospacing="1"/>
        <w:ind w:firstLine="66"/>
        <w:rPr>
          <w:sz w:val="22"/>
          <w:szCs w:val="22"/>
          <w:lang w:val="cs-CZ"/>
        </w:rPr>
      </w:pPr>
      <w:r w:rsidRPr="00153B0F">
        <w:rPr>
          <w:sz w:val="22"/>
          <w:szCs w:val="22"/>
          <w:lang w:val="cs-CZ"/>
        </w:rPr>
        <w:t>Stroj na dálkové elektronické kreditování s možností připojení automatického podavače</w:t>
      </w:r>
    </w:p>
    <w:p w:rsidR="00C16A4C" w:rsidRPr="00153B0F" w:rsidRDefault="00C16A4C" w:rsidP="00641BDD">
      <w:pPr>
        <w:widowControl/>
        <w:numPr>
          <w:ilvl w:val="0"/>
          <w:numId w:val="9"/>
        </w:numPr>
        <w:tabs>
          <w:tab w:val="num" w:pos="851"/>
        </w:tabs>
        <w:suppressAutoHyphens w:val="0"/>
        <w:spacing w:before="100" w:beforeAutospacing="1" w:after="100" w:afterAutospacing="1"/>
        <w:ind w:firstLine="66"/>
        <w:rPr>
          <w:sz w:val="22"/>
          <w:szCs w:val="22"/>
        </w:rPr>
      </w:pPr>
      <w:r w:rsidRPr="00153B0F">
        <w:rPr>
          <w:sz w:val="22"/>
          <w:szCs w:val="22"/>
        </w:rPr>
        <w:t>Injekt technologie tisku</w:t>
      </w:r>
    </w:p>
    <w:p w:rsidR="00C16A4C" w:rsidRPr="00153B0F" w:rsidRDefault="00C16A4C" w:rsidP="00641BDD">
      <w:pPr>
        <w:widowControl/>
        <w:numPr>
          <w:ilvl w:val="0"/>
          <w:numId w:val="9"/>
        </w:numPr>
        <w:tabs>
          <w:tab w:val="num" w:pos="851"/>
        </w:tabs>
        <w:suppressAutoHyphens w:val="0"/>
        <w:spacing w:before="100" w:beforeAutospacing="1" w:after="100" w:afterAutospacing="1"/>
        <w:ind w:firstLine="66"/>
        <w:rPr>
          <w:sz w:val="22"/>
          <w:szCs w:val="22"/>
        </w:rPr>
      </w:pPr>
      <w:r w:rsidRPr="00153B0F">
        <w:rPr>
          <w:sz w:val="22"/>
          <w:szCs w:val="22"/>
        </w:rPr>
        <w:t>Frankování až 4 000 obálek za hodinu</w:t>
      </w:r>
    </w:p>
    <w:p w:rsidR="00C16A4C" w:rsidRPr="00153B0F" w:rsidRDefault="00C16A4C" w:rsidP="00641BDD">
      <w:pPr>
        <w:widowControl/>
        <w:numPr>
          <w:ilvl w:val="0"/>
          <w:numId w:val="9"/>
        </w:numPr>
        <w:tabs>
          <w:tab w:val="num" w:pos="851"/>
        </w:tabs>
        <w:suppressAutoHyphens w:val="0"/>
        <w:spacing w:before="100" w:beforeAutospacing="1" w:after="100" w:afterAutospacing="1"/>
        <w:ind w:firstLine="66"/>
        <w:rPr>
          <w:sz w:val="22"/>
          <w:szCs w:val="22"/>
        </w:rPr>
      </w:pPr>
      <w:r w:rsidRPr="00153B0F">
        <w:rPr>
          <w:sz w:val="22"/>
          <w:szCs w:val="22"/>
        </w:rPr>
        <w:t>Ovládání dotykovou obrazovkou v ČJ</w:t>
      </w:r>
    </w:p>
    <w:p w:rsidR="00C16A4C" w:rsidRPr="00153B0F" w:rsidRDefault="00C16A4C" w:rsidP="00641BDD">
      <w:pPr>
        <w:widowControl/>
        <w:numPr>
          <w:ilvl w:val="0"/>
          <w:numId w:val="9"/>
        </w:numPr>
        <w:tabs>
          <w:tab w:val="num" w:pos="851"/>
        </w:tabs>
        <w:suppressAutoHyphens w:val="0"/>
        <w:spacing w:before="100" w:beforeAutospacing="1" w:after="100" w:afterAutospacing="1"/>
        <w:ind w:firstLine="66"/>
        <w:rPr>
          <w:sz w:val="22"/>
          <w:szCs w:val="22"/>
        </w:rPr>
      </w:pPr>
      <w:r w:rsidRPr="00153B0F">
        <w:rPr>
          <w:sz w:val="22"/>
          <w:szCs w:val="22"/>
        </w:rPr>
        <w:t>Automatická změna data</w:t>
      </w:r>
    </w:p>
    <w:p w:rsidR="00C16A4C" w:rsidRPr="00153B0F" w:rsidRDefault="00C16A4C" w:rsidP="00641BDD">
      <w:pPr>
        <w:widowControl/>
        <w:numPr>
          <w:ilvl w:val="0"/>
          <w:numId w:val="9"/>
        </w:numPr>
        <w:tabs>
          <w:tab w:val="num" w:pos="851"/>
        </w:tabs>
        <w:suppressAutoHyphens w:val="0"/>
        <w:spacing w:before="100" w:beforeAutospacing="1" w:after="100" w:afterAutospacing="1"/>
        <w:ind w:firstLine="66"/>
        <w:rPr>
          <w:sz w:val="22"/>
          <w:szCs w:val="22"/>
        </w:rPr>
      </w:pPr>
      <w:r w:rsidRPr="00153B0F">
        <w:rPr>
          <w:sz w:val="22"/>
          <w:szCs w:val="22"/>
        </w:rPr>
        <w:t>Možnost naprogramování min 9 hodnot nejpoužívanějších sazeb poštovného</w:t>
      </w:r>
    </w:p>
    <w:p w:rsidR="00C16A4C" w:rsidRPr="00153B0F" w:rsidRDefault="00C16A4C" w:rsidP="00641BDD">
      <w:pPr>
        <w:widowControl/>
        <w:numPr>
          <w:ilvl w:val="0"/>
          <w:numId w:val="9"/>
        </w:numPr>
        <w:tabs>
          <w:tab w:val="num" w:pos="851"/>
        </w:tabs>
        <w:suppressAutoHyphens w:val="0"/>
        <w:spacing w:before="100" w:beforeAutospacing="1" w:after="100" w:afterAutospacing="1"/>
        <w:ind w:firstLine="66"/>
        <w:rPr>
          <w:sz w:val="22"/>
          <w:szCs w:val="22"/>
        </w:rPr>
      </w:pPr>
      <w:r w:rsidRPr="00153B0F">
        <w:rPr>
          <w:sz w:val="22"/>
          <w:szCs w:val="22"/>
        </w:rPr>
        <w:t>Možnost výběru účtů</w:t>
      </w:r>
    </w:p>
    <w:p w:rsidR="00C16A4C" w:rsidRPr="00153B0F" w:rsidRDefault="00C16A4C" w:rsidP="00641BDD">
      <w:pPr>
        <w:widowControl/>
        <w:numPr>
          <w:ilvl w:val="0"/>
          <w:numId w:val="9"/>
        </w:numPr>
        <w:tabs>
          <w:tab w:val="num" w:pos="851"/>
        </w:tabs>
        <w:suppressAutoHyphens w:val="0"/>
        <w:spacing w:before="100" w:beforeAutospacing="1" w:after="100" w:afterAutospacing="1"/>
        <w:ind w:firstLine="66"/>
        <w:rPr>
          <w:sz w:val="22"/>
          <w:szCs w:val="22"/>
        </w:rPr>
      </w:pPr>
      <w:r w:rsidRPr="00153B0F">
        <w:rPr>
          <w:sz w:val="22"/>
          <w:szCs w:val="22"/>
        </w:rPr>
        <w:t>Nulovatelná a nenulovatelná počitadla kusů a hodnot</w:t>
      </w:r>
    </w:p>
    <w:p w:rsidR="00C16A4C" w:rsidRPr="00153B0F" w:rsidRDefault="00C16A4C" w:rsidP="00641BDD">
      <w:pPr>
        <w:widowControl/>
        <w:numPr>
          <w:ilvl w:val="0"/>
          <w:numId w:val="9"/>
        </w:numPr>
        <w:tabs>
          <w:tab w:val="num" w:pos="851"/>
        </w:tabs>
        <w:suppressAutoHyphens w:val="0"/>
        <w:spacing w:before="100" w:beforeAutospacing="1" w:after="100" w:afterAutospacing="1"/>
        <w:ind w:firstLine="66"/>
        <w:rPr>
          <w:sz w:val="22"/>
          <w:szCs w:val="22"/>
          <w:lang w:val="pl-PL"/>
        </w:rPr>
      </w:pPr>
      <w:r w:rsidRPr="00153B0F">
        <w:rPr>
          <w:sz w:val="22"/>
          <w:szCs w:val="22"/>
          <w:lang w:val="pl-PL"/>
        </w:rPr>
        <w:t>Kalkulace poštovních tarifů bez propojení s váhou</w:t>
      </w:r>
    </w:p>
    <w:p w:rsidR="00C16A4C" w:rsidRPr="00153B0F" w:rsidRDefault="00C16A4C" w:rsidP="00641BDD">
      <w:pPr>
        <w:widowControl/>
        <w:numPr>
          <w:ilvl w:val="0"/>
          <w:numId w:val="9"/>
        </w:numPr>
        <w:tabs>
          <w:tab w:val="num" w:pos="851"/>
        </w:tabs>
        <w:suppressAutoHyphens w:val="0"/>
        <w:spacing w:before="100" w:beforeAutospacing="1" w:after="100" w:afterAutospacing="1"/>
        <w:ind w:firstLine="66"/>
        <w:rPr>
          <w:sz w:val="22"/>
          <w:szCs w:val="22"/>
          <w:lang w:val="pl-PL"/>
        </w:rPr>
      </w:pPr>
      <w:r w:rsidRPr="00153B0F">
        <w:rPr>
          <w:sz w:val="22"/>
          <w:szCs w:val="22"/>
          <w:lang w:val="pl-PL"/>
        </w:rPr>
        <w:t>Vážení obálek ze stohu (při propojení s váhou)</w:t>
      </w:r>
    </w:p>
    <w:p w:rsidR="00C16A4C" w:rsidRPr="00153B0F" w:rsidRDefault="00C16A4C" w:rsidP="00641BDD">
      <w:pPr>
        <w:widowControl/>
        <w:numPr>
          <w:ilvl w:val="0"/>
          <w:numId w:val="9"/>
        </w:numPr>
        <w:tabs>
          <w:tab w:val="num" w:pos="851"/>
        </w:tabs>
        <w:suppressAutoHyphens w:val="0"/>
        <w:spacing w:before="100" w:beforeAutospacing="1" w:after="100" w:afterAutospacing="1"/>
        <w:ind w:firstLine="66"/>
        <w:rPr>
          <w:sz w:val="22"/>
          <w:szCs w:val="22"/>
        </w:rPr>
      </w:pPr>
      <w:r w:rsidRPr="00153B0F">
        <w:rPr>
          <w:sz w:val="22"/>
          <w:szCs w:val="22"/>
        </w:rPr>
        <w:t xml:space="preserve">Tloušťka obálky až </w:t>
      </w:r>
      <w:smartTag w:uri="urn:schemas-microsoft-com:office:smarttags" w:element="metricconverter">
        <w:smartTagPr>
          <w:attr w:name="ProductID" w:val="8 mm"/>
        </w:smartTagPr>
        <w:r w:rsidRPr="00153B0F">
          <w:rPr>
            <w:sz w:val="22"/>
            <w:szCs w:val="22"/>
          </w:rPr>
          <w:t>8 mm</w:t>
        </w:r>
      </w:smartTag>
    </w:p>
    <w:p w:rsidR="00C16A4C" w:rsidRPr="00153B0F" w:rsidRDefault="00C16A4C" w:rsidP="00641BDD">
      <w:pPr>
        <w:widowControl/>
        <w:numPr>
          <w:ilvl w:val="0"/>
          <w:numId w:val="9"/>
        </w:numPr>
        <w:tabs>
          <w:tab w:val="num" w:pos="851"/>
        </w:tabs>
        <w:suppressAutoHyphens w:val="0"/>
        <w:spacing w:before="100" w:beforeAutospacing="1" w:after="100" w:afterAutospacing="1"/>
        <w:ind w:firstLine="66"/>
        <w:rPr>
          <w:sz w:val="22"/>
          <w:szCs w:val="22"/>
        </w:rPr>
      </w:pPr>
      <w:r w:rsidRPr="00153B0F">
        <w:rPr>
          <w:sz w:val="22"/>
          <w:szCs w:val="22"/>
        </w:rPr>
        <w:t>Velikost frankovaných obálek C6-C4</w:t>
      </w:r>
    </w:p>
    <w:p w:rsidR="00C16A4C" w:rsidRPr="00153B0F" w:rsidRDefault="00C16A4C" w:rsidP="00641BDD">
      <w:pPr>
        <w:widowControl/>
        <w:numPr>
          <w:ilvl w:val="0"/>
          <w:numId w:val="9"/>
        </w:numPr>
        <w:tabs>
          <w:tab w:val="num" w:pos="851"/>
        </w:tabs>
        <w:suppressAutoHyphens w:val="0"/>
        <w:spacing w:before="100" w:beforeAutospacing="1" w:after="100" w:afterAutospacing="1"/>
        <w:ind w:firstLine="66"/>
        <w:rPr>
          <w:sz w:val="22"/>
          <w:szCs w:val="22"/>
        </w:rPr>
      </w:pPr>
      <w:r w:rsidRPr="00153B0F">
        <w:rPr>
          <w:sz w:val="22"/>
          <w:szCs w:val="22"/>
        </w:rPr>
        <w:t>Reklamní (logo NSS</w:t>
      </w:r>
      <w:proofErr w:type="gramStart"/>
      <w:r w:rsidRPr="00153B0F">
        <w:rPr>
          <w:sz w:val="22"/>
          <w:szCs w:val="22"/>
        </w:rPr>
        <w:t>)  a</w:t>
      </w:r>
      <w:proofErr w:type="gramEnd"/>
      <w:r w:rsidRPr="00153B0F">
        <w:rPr>
          <w:sz w:val="22"/>
          <w:szCs w:val="22"/>
        </w:rPr>
        <w:t xml:space="preserve"> datumový  štoček odsouhlasené Českou poštou, s.p. </w:t>
      </w:r>
    </w:p>
    <w:p w:rsidR="00C16A4C" w:rsidRPr="00153B0F" w:rsidRDefault="00C16A4C" w:rsidP="00641BDD">
      <w:pPr>
        <w:widowControl/>
        <w:numPr>
          <w:ilvl w:val="0"/>
          <w:numId w:val="9"/>
        </w:numPr>
        <w:tabs>
          <w:tab w:val="num" w:pos="851"/>
        </w:tabs>
        <w:suppressAutoHyphens w:val="0"/>
        <w:spacing w:before="100" w:beforeAutospacing="1" w:after="100" w:afterAutospacing="1"/>
        <w:ind w:firstLine="66"/>
        <w:rPr>
          <w:sz w:val="22"/>
          <w:szCs w:val="22"/>
          <w:lang w:val="pl-PL"/>
        </w:rPr>
      </w:pPr>
      <w:r w:rsidRPr="00153B0F">
        <w:rPr>
          <w:sz w:val="22"/>
          <w:szCs w:val="22"/>
          <w:lang w:val="pl-PL"/>
        </w:rPr>
        <w:t>Možnost propojení s automatickým podavačem/zalepovačem obálek</w:t>
      </w:r>
    </w:p>
    <w:p w:rsidR="00C16A4C" w:rsidRPr="00153B0F" w:rsidRDefault="00C16A4C" w:rsidP="00641BDD">
      <w:pPr>
        <w:widowControl/>
        <w:numPr>
          <w:ilvl w:val="0"/>
          <w:numId w:val="9"/>
        </w:numPr>
        <w:tabs>
          <w:tab w:val="clear" w:pos="360"/>
          <w:tab w:val="num" w:pos="851"/>
        </w:tabs>
        <w:suppressAutoHyphens w:val="0"/>
        <w:spacing w:before="100" w:beforeAutospacing="1" w:after="100" w:afterAutospacing="1"/>
        <w:ind w:left="851" w:hanging="425"/>
        <w:rPr>
          <w:sz w:val="22"/>
          <w:szCs w:val="22"/>
          <w:lang w:val="pl-PL"/>
        </w:rPr>
      </w:pPr>
      <w:r w:rsidRPr="00153B0F">
        <w:rPr>
          <w:sz w:val="22"/>
          <w:szCs w:val="22"/>
          <w:lang w:val="pl-PL"/>
        </w:rPr>
        <w:t xml:space="preserve">Váha vážící do hmotnosti </w:t>
      </w:r>
      <w:smartTag w:uri="urn:schemas-microsoft-com:office:smarttags" w:element="metricconverter">
        <w:smartTagPr>
          <w:attr w:name="ProductID" w:val="15 kg"/>
        </w:smartTagPr>
        <w:r w:rsidRPr="00153B0F">
          <w:rPr>
            <w:sz w:val="22"/>
            <w:szCs w:val="22"/>
            <w:lang w:val="pl-PL"/>
          </w:rPr>
          <w:t>15 kg</w:t>
        </w:r>
      </w:smartTag>
      <w:r w:rsidRPr="00153B0F">
        <w:rPr>
          <w:sz w:val="22"/>
          <w:szCs w:val="22"/>
          <w:lang w:val="pl-PL"/>
        </w:rPr>
        <w:t xml:space="preserve">, váha musí splňovat požadavek na minimální rozsah vážení do </w:t>
      </w:r>
      <w:smartTag w:uri="urn:schemas-microsoft-com:office:smarttags" w:element="metricconverter">
        <w:smartTagPr>
          <w:attr w:name="ProductID" w:val="15 kg"/>
        </w:smartTagPr>
        <w:r w:rsidRPr="00153B0F">
          <w:rPr>
            <w:sz w:val="22"/>
            <w:szCs w:val="22"/>
            <w:lang w:val="pl-PL"/>
          </w:rPr>
          <w:t>15 kg</w:t>
        </w:r>
      </w:smartTag>
      <w:r w:rsidRPr="00153B0F">
        <w:rPr>
          <w:sz w:val="22"/>
          <w:szCs w:val="22"/>
          <w:lang w:val="pl-PL"/>
        </w:rPr>
        <w:t xml:space="preserve"> a minimální přesnost +/- </w:t>
      </w:r>
      <w:smartTag w:uri="urn:schemas-microsoft-com:office:smarttags" w:element="metricconverter">
        <w:smartTagPr>
          <w:attr w:name="ProductID" w:val="1 g"/>
        </w:smartTagPr>
        <w:r w:rsidRPr="00153B0F">
          <w:rPr>
            <w:sz w:val="22"/>
            <w:szCs w:val="22"/>
            <w:lang w:val="pl-PL"/>
          </w:rPr>
          <w:t>1 g</w:t>
        </w:r>
      </w:smartTag>
    </w:p>
    <w:p w:rsidR="00C16A4C" w:rsidRPr="00153B0F" w:rsidRDefault="00C16A4C" w:rsidP="00641BDD">
      <w:pPr>
        <w:widowControl/>
        <w:numPr>
          <w:ilvl w:val="0"/>
          <w:numId w:val="9"/>
        </w:numPr>
        <w:tabs>
          <w:tab w:val="clear" w:pos="360"/>
          <w:tab w:val="num" w:pos="851"/>
        </w:tabs>
        <w:suppressAutoHyphens w:val="0"/>
        <w:spacing w:before="100" w:beforeAutospacing="1" w:after="100" w:afterAutospacing="1"/>
        <w:ind w:left="851" w:hanging="425"/>
        <w:rPr>
          <w:sz w:val="22"/>
          <w:szCs w:val="22"/>
          <w:lang w:val="pl-PL"/>
        </w:rPr>
      </w:pPr>
      <w:r w:rsidRPr="00153B0F">
        <w:rPr>
          <w:sz w:val="22"/>
          <w:szCs w:val="22"/>
          <w:lang w:val="pl-PL"/>
        </w:rPr>
        <w:t xml:space="preserve">Propojení s váhou vážící do hmotnosti </w:t>
      </w:r>
      <w:smartTag w:uri="urn:schemas-microsoft-com:office:smarttags" w:element="metricconverter">
        <w:smartTagPr>
          <w:attr w:name="ProductID" w:val="15 kg"/>
        </w:smartTagPr>
        <w:r w:rsidRPr="00153B0F">
          <w:rPr>
            <w:sz w:val="22"/>
            <w:szCs w:val="22"/>
            <w:lang w:val="pl-PL"/>
          </w:rPr>
          <w:t>15 kg</w:t>
        </w:r>
      </w:smartTag>
      <w:r w:rsidRPr="00153B0F">
        <w:rPr>
          <w:sz w:val="22"/>
          <w:szCs w:val="22"/>
          <w:lang w:val="pl-PL"/>
        </w:rPr>
        <w:t>,</w:t>
      </w:r>
    </w:p>
    <w:p w:rsidR="00C16A4C" w:rsidRPr="00153B0F" w:rsidRDefault="00C16A4C" w:rsidP="00641BDD">
      <w:pPr>
        <w:widowControl/>
        <w:numPr>
          <w:ilvl w:val="0"/>
          <w:numId w:val="9"/>
        </w:numPr>
        <w:tabs>
          <w:tab w:val="num" w:pos="851"/>
        </w:tabs>
        <w:suppressAutoHyphens w:val="0"/>
        <w:spacing w:before="100" w:beforeAutospacing="1" w:after="100" w:afterAutospacing="1"/>
        <w:ind w:firstLine="66"/>
        <w:rPr>
          <w:sz w:val="22"/>
          <w:szCs w:val="22"/>
        </w:rPr>
      </w:pPr>
      <w:proofErr w:type="spellStart"/>
      <w:r w:rsidRPr="00153B0F">
        <w:rPr>
          <w:sz w:val="22"/>
          <w:szCs w:val="22"/>
        </w:rPr>
        <w:t>Možnost</w:t>
      </w:r>
      <w:proofErr w:type="spellEnd"/>
      <w:r w:rsidRPr="00153B0F">
        <w:rPr>
          <w:sz w:val="22"/>
          <w:szCs w:val="22"/>
        </w:rPr>
        <w:t xml:space="preserve"> </w:t>
      </w:r>
      <w:proofErr w:type="spellStart"/>
      <w:r w:rsidRPr="00153B0F">
        <w:rPr>
          <w:sz w:val="22"/>
          <w:szCs w:val="22"/>
        </w:rPr>
        <w:t>propojení</w:t>
      </w:r>
      <w:proofErr w:type="spellEnd"/>
      <w:r w:rsidRPr="00153B0F">
        <w:rPr>
          <w:sz w:val="22"/>
          <w:szCs w:val="22"/>
        </w:rPr>
        <w:t xml:space="preserve"> </w:t>
      </w:r>
      <w:proofErr w:type="spellStart"/>
      <w:r w:rsidRPr="00153B0F">
        <w:rPr>
          <w:sz w:val="22"/>
          <w:szCs w:val="22"/>
        </w:rPr>
        <w:t>na</w:t>
      </w:r>
      <w:proofErr w:type="spellEnd"/>
      <w:r w:rsidRPr="00153B0F">
        <w:rPr>
          <w:sz w:val="22"/>
          <w:szCs w:val="22"/>
        </w:rPr>
        <w:t xml:space="preserve"> PC/notebook</w:t>
      </w:r>
    </w:p>
    <w:p w:rsidR="00DA1386" w:rsidRPr="00153B0F" w:rsidRDefault="00DA1386" w:rsidP="00DA1386">
      <w:pPr>
        <w:widowControl/>
        <w:numPr>
          <w:ilvl w:val="0"/>
          <w:numId w:val="9"/>
        </w:numPr>
        <w:tabs>
          <w:tab w:val="clear" w:pos="360"/>
          <w:tab w:val="num" w:pos="426"/>
          <w:tab w:val="num" w:pos="851"/>
        </w:tabs>
        <w:suppressAutoHyphens w:val="0"/>
        <w:spacing w:before="100" w:beforeAutospacing="1" w:after="100" w:afterAutospacing="1"/>
        <w:ind w:left="851" w:hanging="425"/>
        <w:rPr>
          <w:sz w:val="22"/>
          <w:szCs w:val="22"/>
          <w:lang w:val="cs-CZ"/>
        </w:rPr>
      </w:pPr>
      <w:proofErr w:type="gramStart"/>
      <w:r w:rsidRPr="00153B0F">
        <w:rPr>
          <w:sz w:val="22"/>
          <w:szCs w:val="22"/>
          <w:lang w:val="cs-CZ"/>
        </w:rPr>
        <w:t>SW  pro</w:t>
      </w:r>
      <w:proofErr w:type="gramEnd"/>
      <w:r w:rsidRPr="00153B0F">
        <w:rPr>
          <w:sz w:val="22"/>
          <w:szCs w:val="22"/>
          <w:lang w:val="cs-CZ"/>
        </w:rPr>
        <w:t xml:space="preserve"> správu korespondence (správa pošty při komunikaci mezi PC a frankovacím strojem), vč. komunikace s Informačním systémem Nejvyššího správního soudu (ISNSS) </w:t>
      </w:r>
    </w:p>
    <w:p w:rsidR="00DA1386" w:rsidRPr="00153B0F" w:rsidRDefault="00DA1386" w:rsidP="00DA1386">
      <w:pPr>
        <w:widowControl/>
        <w:numPr>
          <w:ilvl w:val="0"/>
          <w:numId w:val="9"/>
        </w:numPr>
        <w:tabs>
          <w:tab w:val="clear" w:pos="360"/>
          <w:tab w:val="num" w:pos="426"/>
          <w:tab w:val="num" w:pos="851"/>
        </w:tabs>
        <w:suppressAutoHyphens w:val="0"/>
        <w:spacing w:before="100" w:beforeAutospacing="1" w:after="100" w:afterAutospacing="1"/>
        <w:ind w:left="851" w:hanging="425"/>
        <w:rPr>
          <w:sz w:val="22"/>
          <w:szCs w:val="22"/>
          <w:lang w:val="cs-CZ"/>
        </w:rPr>
      </w:pPr>
      <w:r w:rsidRPr="00153B0F">
        <w:rPr>
          <w:sz w:val="22"/>
          <w:szCs w:val="22"/>
          <w:lang w:val="cs-CZ"/>
        </w:rPr>
        <w:t>Tisk podacího archu schváleného Českou poštou</w:t>
      </w:r>
    </w:p>
    <w:p w:rsidR="00C16A4C" w:rsidRPr="00153B0F" w:rsidRDefault="00C16A4C" w:rsidP="00334CC9">
      <w:pPr>
        <w:tabs>
          <w:tab w:val="num" w:pos="709"/>
        </w:tabs>
        <w:suppressAutoHyphens w:val="0"/>
        <w:adjustRightInd w:val="0"/>
        <w:spacing w:after="120"/>
        <w:jc w:val="both"/>
        <w:rPr>
          <w:sz w:val="22"/>
          <w:szCs w:val="22"/>
          <w:lang w:val="cs-CZ"/>
        </w:rPr>
      </w:pPr>
      <w:r w:rsidRPr="00153B0F">
        <w:rPr>
          <w:sz w:val="22"/>
          <w:szCs w:val="22"/>
          <w:lang w:val="cs-CZ"/>
        </w:rPr>
        <w:t>2.3</w:t>
      </w:r>
      <w:r w:rsidRPr="00153B0F">
        <w:rPr>
          <w:sz w:val="22"/>
          <w:szCs w:val="22"/>
          <w:lang w:val="cs-CZ"/>
        </w:rPr>
        <w:tab/>
        <w:t>Přihlášení stroje u České pošty, s.p.</w:t>
      </w:r>
      <w:r w:rsidR="00153B0F" w:rsidRPr="00153B0F">
        <w:rPr>
          <w:sz w:val="22"/>
          <w:szCs w:val="22"/>
          <w:lang w:val="cs-CZ"/>
        </w:rPr>
        <w:t>-</w:t>
      </w:r>
      <w:r w:rsidRPr="00153B0F">
        <w:rPr>
          <w:sz w:val="22"/>
          <w:szCs w:val="22"/>
          <w:lang w:val="cs-CZ"/>
        </w:rPr>
        <w:t xml:space="preserve"> zajištění smlouvy s Českou poštou, </w:t>
      </w:r>
      <w:proofErr w:type="gramStart"/>
      <w:r w:rsidRPr="00153B0F">
        <w:rPr>
          <w:sz w:val="22"/>
          <w:szCs w:val="22"/>
          <w:lang w:val="cs-CZ"/>
        </w:rPr>
        <w:t>s.p.</w:t>
      </w:r>
      <w:proofErr w:type="gramEnd"/>
    </w:p>
    <w:p w:rsidR="00C16A4C" w:rsidRPr="00153B0F" w:rsidRDefault="00C16A4C" w:rsidP="00641BDD">
      <w:pPr>
        <w:tabs>
          <w:tab w:val="num" w:pos="540"/>
        </w:tabs>
        <w:suppressAutoHyphens w:val="0"/>
        <w:adjustRightInd w:val="0"/>
        <w:spacing w:after="120"/>
        <w:jc w:val="both"/>
        <w:rPr>
          <w:sz w:val="22"/>
          <w:szCs w:val="22"/>
          <w:lang w:val="cs-CZ"/>
        </w:rPr>
      </w:pPr>
      <w:r w:rsidRPr="00153B0F">
        <w:rPr>
          <w:sz w:val="22"/>
          <w:szCs w:val="22"/>
          <w:lang w:val="cs-CZ"/>
        </w:rPr>
        <w:t>2.4</w:t>
      </w:r>
      <w:r w:rsidRPr="00153B0F">
        <w:rPr>
          <w:sz w:val="22"/>
          <w:szCs w:val="22"/>
          <w:lang w:val="cs-CZ"/>
        </w:rPr>
        <w:tab/>
      </w:r>
      <w:r w:rsidRPr="00153B0F">
        <w:rPr>
          <w:sz w:val="22"/>
          <w:szCs w:val="22"/>
          <w:lang w:val="cs-CZ"/>
        </w:rPr>
        <w:tab/>
        <w:t xml:space="preserve">Aktuální tarifový box dle platného ceníku České pošty, </w:t>
      </w:r>
      <w:proofErr w:type="gramStart"/>
      <w:r w:rsidRPr="00153B0F">
        <w:rPr>
          <w:sz w:val="22"/>
          <w:szCs w:val="22"/>
          <w:lang w:val="cs-CZ"/>
        </w:rPr>
        <w:t>s.p.</w:t>
      </w:r>
      <w:proofErr w:type="gramEnd"/>
    </w:p>
    <w:p w:rsidR="00C16A4C" w:rsidRPr="00153B0F" w:rsidRDefault="00C16A4C" w:rsidP="00641BDD">
      <w:pPr>
        <w:tabs>
          <w:tab w:val="num" w:pos="540"/>
        </w:tabs>
        <w:suppressAutoHyphens w:val="0"/>
        <w:adjustRightInd w:val="0"/>
        <w:spacing w:after="120"/>
        <w:jc w:val="both"/>
        <w:rPr>
          <w:sz w:val="22"/>
          <w:szCs w:val="22"/>
          <w:lang w:val="cs-CZ"/>
        </w:rPr>
      </w:pPr>
      <w:r w:rsidRPr="00153B0F">
        <w:rPr>
          <w:sz w:val="22"/>
          <w:szCs w:val="22"/>
          <w:lang w:val="cs-CZ"/>
        </w:rPr>
        <w:t>2.5</w:t>
      </w:r>
      <w:r w:rsidRPr="00153B0F">
        <w:rPr>
          <w:sz w:val="22"/>
          <w:szCs w:val="22"/>
          <w:lang w:val="cs-CZ"/>
        </w:rPr>
        <w:tab/>
      </w:r>
      <w:r w:rsidRPr="00153B0F">
        <w:rPr>
          <w:sz w:val="22"/>
          <w:szCs w:val="22"/>
          <w:lang w:val="cs-CZ"/>
        </w:rPr>
        <w:tab/>
        <w:t xml:space="preserve">Odsouhlasení reklamního a datumového štočku Českou poštou, </w:t>
      </w:r>
      <w:proofErr w:type="gramStart"/>
      <w:r w:rsidRPr="00153B0F">
        <w:rPr>
          <w:sz w:val="22"/>
          <w:szCs w:val="22"/>
          <w:lang w:val="cs-CZ"/>
        </w:rPr>
        <w:t>s.p.</w:t>
      </w:r>
      <w:proofErr w:type="gramEnd"/>
    </w:p>
    <w:p w:rsidR="00C16A4C" w:rsidRPr="00153B0F" w:rsidRDefault="00C16A4C" w:rsidP="003E4415">
      <w:pPr>
        <w:tabs>
          <w:tab w:val="num" w:pos="540"/>
        </w:tabs>
        <w:suppressAutoHyphens w:val="0"/>
        <w:adjustRightInd w:val="0"/>
        <w:spacing w:after="120"/>
        <w:ind w:left="705" w:hanging="705"/>
        <w:jc w:val="both"/>
        <w:rPr>
          <w:sz w:val="22"/>
          <w:szCs w:val="22"/>
          <w:lang w:val="cs-CZ"/>
        </w:rPr>
      </w:pPr>
      <w:r w:rsidRPr="00153B0F">
        <w:rPr>
          <w:sz w:val="22"/>
          <w:szCs w:val="22"/>
          <w:lang w:val="cs-CZ"/>
        </w:rPr>
        <w:t>2.6</w:t>
      </w:r>
      <w:r w:rsidRPr="00153B0F">
        <w:rPr>
          <w:sz w:val="22"/>
          <w:szCs w:val="22"/>
          <w:lang w:val="cs-CZ"/>
        </w:rPr>
        <w:tab/>
      </w:r>
      <w:r w:rsidRPr="00153B0F">
        <w:rPr>
          <w:sz w:val="22"/>
          <w:szCs w:val="22"/>
          <w:lang w:val="cs-CZ"/>
        </w:rPr>
        <w:tab/>
        <w:t xml:space="preserve">Technická podpora SW </w:t>
      </w:r>
      <w:r w:rsidR="00153B0F" w:rsidRPr="00153B0F">
        <w:rPr>
          <w:sz w:val="22"/>
          <w:szCs w:val="22"/>
          <w:lang w:val="cs-CZ"/>
        </w:rPr>
        <w:t xml:space="preserve">pro správu korespondence </w:t>
      </w:r>
      <w:r w:rsidRPr="00153B0F">
        <w:rPr>
          <w:sz w:val="22"/>
          <w:szCs w:val="22"/>
          <w:lang w:val="cs-CZ"/>
        </w:rPr>
        <w:t xml:space="preserve">bezplatně po celou dobu záruční lhůty </w:t>
      </w:r>
      <w:proofErr w:type="gramStart"/>
      <w:r w:rsidRPr="00153B0F">
        <w:rPr>
          <w:sz w:val="22"/>
          <w:szCs w:val="22"/>
          <w:lang w:val="cs-CZ"/>
        </w:rPr>
        <w:t>frankovacího   stroje</w:t>
      </w:r>
      <w:proofErr w:type="gramEnd"/>
      <w:r w:rsidRPr="00153B0F">
        <w:rPr>
          <w:sz w:val="22"/>
          <w:szCs w:val="22"/>
          <w:lang w:val="cs-CZ"/>
        </w:rPr>
        <w:t xml:space="preserve"> </w:t>
      </w:r>
    </w:p>
    <w:p w:rsidR="00C16A4C" w:rsidRPr="00153B0F" w:rsidRDefault="00C16A4C" w:rsidP="003E4415">
      <w:pPr>
        <w:numPr>
          <w:ilvl w:val="1"/>
          <w:numId w:val="10"/>
        </w:numPr>
        <w:suppressAutoHyphens w:val="0"/>
        <w:adjustRightInd w:val="0"/>
        <w:spacing w:after="120"/>
        <w:jc w:val="both"/>
        <w:rPr>
          <w:sz w:val="22"/>
          <w:szCs w:val="22"/>
          <w:lang w:val="cs-CZ"/>
        </w:rPr>
      </w:pPr>
      <w:r w:rsidRPr="00153B0F">
        <w:rPr>
          <w:sz w:val="22"/>
          <w:szCs w:val="22"/>
          <w:lang w:val="cs-CZ"/>
        </w:rPr>
        <w:t xml:space="preserve">Záruční servis – zajištění komplexní péče včetně pravidelných kontrol zařízení min. 1 x ročně bezplatně po celou dobu záruční lhůty </w:t>
      </w:r>
    </w:p>
    <w:p w:rsidR="00C16A4C" w:rsidRPr="00153B0F" w:rsidRDefault="00C16A4C" w:rsidP="003E4415">
      <w:pPr>
        <w:numPr>
          <w:ilvl w:val="1"/>
          <w:numId w:val="10"/>
        </w:numPr>
        <w:suppressAutoHyphens w:val="0"/>
        <w:adjustRightInd w:val="0"/>
        <w:spacing w:after="120"/>
        <w:jc w:val="both"/>
        <w:rPr>
          <w:sz w:val="22"/>
          <w:szCs w:val="22"/>
          <w:lang w:val="cs-CZ"/>
        </w:rPr>
      </w:pPr>
      <w:r w:rsidRPr="00153B0F">
        <w:rPr>
          <w:sz w:val="22"/>
          <w:szCs w:val="22"/>
          <w:lang w:val="cs-CZ"/>
        </w:rPr>
        <w:t xml:space="preserve">Prvotní dodávka spotřebního materialu (barvící </w:t>
      </w:r>
      <w:proofErr w:type="gramStart"/>
      <w:r w:rsidRPr="00153B0F">
        <w:rPr>
          <w:sz w:val="22"/>
          <w:szCs w:val="22"/>
          <w:lang w:val="cs-CZ"/>
        </w:rPr>
        <w:t>kazeta,  min.</w:t>
      </w:r>
      <w:proofErr w:type="gramEnd"/>
      <w:r w:rsidRPr="00153B0F">
        <w:rPr>
          <w:sz w:val="22"/>
          <w:szCs w:val="22"/>
          <w:lang w:val="cs-CZ"/>
        </w:rPr>
        <w:t xml:space="preserve"> 200 ks samolepících etiket)</w:t>
      </w:r>
    </w:p>
    <w:p w:rsidR="00C16A4C" w:rsidRPr="00153B0F" w:rsidRDefault="00C16A4C" w:rsidP="00DA1386">
      <w:pPr>
        <w:numPr>
          <w:ilvl w:val="1"/>
          <w:numId w:val="10"/>
        </w:numPr>
        <w:suppressAutoHyphens w:val="0"/>
        <w:adjustRightInd w:val="0"/>
        <w:spacing w:after="120"/>
        <w:jc w:val="both"/>
        <w:rPr>
          <w:sz w:val="22"/>
          <w:szCs w:val="22"/>
          <w:lang w:val="cs-CZ"/>
        </w:rPr>
      </w:pPr>
      <w:r w:rsidRPr="00153B0F">
        <w:rPr>
          <w:sz w:val="22"/>
          <w:szCs w:val="22"/>
          <w:lang w:val="cs-CZ"/>
        </w:rPr>
        <w:t>Prodávající se zavazuje, že po dobu min. 10 let bude na předmět zakázky, jeho jednotlivé komponenty a spotřební materiál poskytovat servisní podporu.</w:t>
      </w:r>
    </w:p>
    <w:p w:rsidR="00C16A4C" w:rsidRPr="00153B0F" w:rsidRDefault="00C16A4C" w:rsidP="00DA1386">
      <w:pPr>
        <w:numPr>
          <w:ilvl w:val="1"/>
          <w:numId w:val="10"/>
        </w:numPr>
        <w:suppressAutoHyphens w:val="0"/>
        <w:adjustRightInd w:val="0"/>
        <w:spacing w:after="120"/>
        <w:jc w:val="both"/>
        <w:rPr>
          <w:sz w:val="22"/>
          <w:szCs w:val="22"/>
          <w:lang w:val="cs-CZ"/>
        </w:rPr>
      </w:pPr>
      <w:r w:rsidRPr="00153B0F">
        <w:rPr>
          <w:sz w:val="22"/>
          <w:szCs w:val="22"/>
          <w:lang w:val="cs-CZ"/>
        </w:rPr>
        <w:tab/>
        <w:t>Kupující se zavazuje předmět smlouvy převzít za podmínek touto smlouvou sjednaných a uhradit vzájemně dohodnutou kupní cenu.</w:t>
      </w:r>
      <w:r w:rsidRPr="00153B0F">
        <w:rPr>
          <w:sz w:val="22"/>
          <w:szCs w:val="22"/>
          <w:lang w:val="cs-CZ"/>
        </w:rPr>
        <w:tab/>
      </w:r>
    </w:p>
    <w:p w:rsidR="00C16A4C" w:rsidRPr="00153B0F" w:rsidRDefault="00C16A4C" w:rsidP="00DA1386">
      <w:pPr>
        <w:numPr>
          <w:ilvl w:val="1"/>
          <w:numId w:val="10"/>
        </w:numPr>
        <w:suppressAutoHyphens w:val="0"/>
        <w:adjustRightInd w:val="0"/>
        <w:spacing w:after="120"/>
        <w:jc w:val="both"/>
        <w:rPr>
          <w:sz w:val="22"/>
          <w:szCs w:val="22"/>
          <w:lang w:val="cs-CZ"/>
        </w:rPr>
      </w:pPr>
      <w:r w:rsidRPr="00153B0F">
        <w:rPr>
          <w:sz w:val="22"/>
          <w:szCs w:val="22"/>
          <w:lang w:val="cs-CZ"/>
        </w:rPr>
        <w:tab/>
        <w:t>Prodávající je povinen kupujícímu předat se zbožím doklady: dodací list (výdejku) – záruční list a související dokumentaci v rozsahu poskytovaném výrobcem.</w:t>
      </w:r>
    </w:p>
    <w:p w:rsidR="00C16A4C" w:rsidRPr="00153B0F" w:rsidRDefault="00C16A4C" w:rsidP="001312E8">
      <w:pPr>
        <w:suppressAutoHyphens w:val="0"/>
        <w:adjustRightInd w:val="0"/>
        <w:spacing w:after="120"/>
        <w:ind w:left="705" w:hanging="705"/>
        <w:jc w:val="both"/>
        <w:rPr>
          <w:sz w:val="22"/>
          <w:szCs w:val="22"/>
          <w:lang w:val="cs-CZ"/>
        </w:rPr>
      </w:pPr>
      <w:r w:rsidRPr="00153B0F">
        <w:rPr>
          <w:sz w:val="22"/>
          <w:szCs w:val="22"/>
          <w:lang w:val="cs-CZ"/>
        </w:rPr>
        <w:t>2.12</w:t>
      </w:r>
      <w:r w:rsidRPr="00153B0F">
        <w:rPr>
          <w:sz w:val="22"/>
          <w:szCs w:val="22"/>
          <w:lang w:val="cs-CZ"/>
        </w:rPr>
        <w:tab/>
        <w:t>Zařízení musí splňovat normy CSN-IEC 60950, IEC 60825-</w:t>
      </w:r>
      <w:smartTag w:uri="urn:schemas-microsoft-com:office:smarttags" w:element="metricconverter">
        <w:smartTagPr>
          <w:attr w:name="ProductID" w:val="1 a"/>
        </w:smartTagPr>
        <w:r w:rsidRPr="00153B0F">
          <w:rPr>
            <w:sz w:val="22"/>
            <w:szCs w:val="22"/>
            <w:lang w:val="cs-CZ"/>
          </w:rPr>
          <w:t>1 a</w:t>
        </w:r>
      </w:smartTag>
      <w:r w:rsidRPr="00153B0F">
        <w:rPr>
          <w:sz w:val="22"/>
          <w:szCs w:val="22"/>
          <w:lang w:val="cs-CZ"/>
        </w:rPr>
        <w:t xml:space="preserve"> splňovat elektromagnetickou kompatibilitu podle Směrnice EMC 89/336/EEC, směrnice pro nízké napětí 73/23/EEC a příslušné označení CE.</w:t>
      </w:r>
    </w:p>
    <w:p w:rsidR="00C16A4C" w:rsidRPr="00153B0F" w:rsidRDefault="00C16A4C" w:rsidP="001312E8">
      <w:pPr>
        <w:suppressAutoHyphens w:val="0"/>
        <w:adjustRightInd w:val="0"/>
        <w:spacing w:after="120"/>
        <w:ind w:left="705" w:hanging="705"/>
        <w:jc w:val="both"/>
        <w:rPr>
          <w:sz w:val="22"/>
          <w:szCs w:val="22"/>
          <w:lang w:val="cs-CZ"/>
        </w:rPr>
      </w:pPr>
      <w:r w:rsidRPr="00153B0F">
        <w:rPr>
          <w:sz w:val="22"/>
          <w:szCs w:val="22"/>
          <w:lang w:val="cs-CZ"/>
        </w:rPr>
        <w:t>2.13</w:t>
      </w:r>
      <w:r w:rsidRPr="00153B0F">
        <w:rPr>
          <w:sz w:val="22"/>
          <w:szCs w:val="22"/>
          <w:lang w:val="cs-CZ"/>
        </w:rPr>
        <w:tab/>
      </w:r>
      <w:r w:rsidRPr="00153B0F">
        <w:rPr>
          <w:sz w:val="22"/>
          <w:szCs w:val="22"/>
          <w:lang w:val="cs-CZ"/>
        </w:rPr>
        <w:tab/>
        <w:t>Zařízení musí splňovat nejnovější normy pro energetický výkon ENERGY STAR stanovené Rozhodnutím Evropské komise 2009/347/ES.</w:t>
      </w:r>
    </w:p>
    <w:p w:rsidR="00C16A4C" w:rsidRPr="00153B0F" w:rsidRDefault="00C16A4C" w:rsidP="001312E8">
      <w:pPr>
        <w:suppressAutoHyphens w:val="0"/>
        <w:adjustRightInd w:val="0"/>
        <w:spacing w:after="120"/>
        <w:ind w:left="705" w:hanging="705"/>
        <w:jc w:val="both"/>
        <w:rPr>
          <w:sz w:val="22"/>
          <w:szCs w:val="22"/>
          <w:lang w:val="cs-CZ"/>
        </w:rPr>
      </w:pPr>
      <w:r w:rsidRPr="00153B0F">
        <w:rPr>
          <w:sz w:val="22"/>
          <w:szCs w:val="22"/>
          <w:lang w:val="cs-CZ"/>
        </w:rPr>
        <w:t>2.14</w:t>
      </w:r>
      <w:r w:rsidRPr="00153B0F">
        <w:rPr>
          <w:sz w:val="22"/>
          <w:szCs w:val="22"/>
          <w:lang w:val="cs-CZ"/>
        </w:rPr>
        <w:tab/>
      </w:r>
      <w:r w:rsidRPr="00153B0F">
        <w:rPr>
          <w:sz w:val="22"/>
          <w:szCs w:val="22"/>
          <w:lang w:val="cs-CZ"/>
        </w:rPr>
        <w:tab/>
        <w:t xml:space="preserve">Zařízení musí splňovat environmentální normy pro snadnou demontáž. Plastové díly těžší než </w:t>
      </w:r>
      <w:smartTag w:uri="urn:schemas-microsoft-com:office:smarttags" w:element="metricconverter">
        <w:smartTagPr>
          <w:attr w:name="ProductID" w:val="25 g"/>
        </w:smartTagPr>
        <w:r w:rsidRPr="00153B0F">
          <w:rPr>
            <w:sz w:val="22"/>
            <w:szCs w:val="22"/>
            <w:lang w:val="cs-CZ"/>
          </w:rPr>
          <w:lastRenderedPageBreak/>
          <w:t>25 g</w:t>
        </w:r>
      </w:smartTag>
      <w:r w:rsidRPr="00153B0F">
        <w:rPr>
          <w:sz w:val="22"/>
          <w:szCs w:val="22"/>
          <w:lang w:val="cs-CZ"/>
        </w:rPr>
        <w:t xml:space="preserve"> nesmí obsahovat látky zpomalující hoření ani přípravky s označením rizika podle směrnice Rady 67/548/EHS R45, R46, R60 nebo R61 (zařízení musí být opatřeno ekoznačkou EU).</w:t>
      </w:r>
    </w:p>
    <w:p w:rsidR="00C16A4C" w:rsidRPr="00153B0F" w:rsidRDefault="00C16A4C" w:rsidP="001312E8">
      <w:pPr>
        <w:ind w:left="705" w:hanging="705"/>
        <w:jc w:val="both"/>
        <w:rPr>
          <w:sz w:val="22"/>
          <w:szCs w:val="22"/>
          <w:lang w:val="cs-CZ"/>
        </w:rPr>
      </w:pPr>
    </w:p>
    <w:p w:rsidR="00C16A4C" w:rsidRPr="00153B0F" w:rsidRDefault="00C16A4C" w:rsidP="00082797">
      <w:pPr>
        <w:jc w:val="both"/>
        <w:rPr>
          <w:sz w:val="22"/>
          <w:szCs w:val="22"/>
          <w:lang w:val="cs-CZ"/>
        </w:rPr>
      </w:pPr>
    </w:p>
    <w:p w:rsidR="00C16A4C" w:rsidRPr="00153B0F" w:rsidRDefault="00C16A4C" w:rsidP="00082797">
      <w:pPr>
        <w:pStyle w:val="Nadpis1"/>
        <w:rPr>
          <w:szCs w:val="22"/>
        </w:rPr>
      </w:pPr>
      <w:r w:rsidRPr="00153B0F">
        <w:rPr>
          <w:bCs/>
          <w:szCs w:val="22"/>
        </w:rPr>
        <w:t>III.</w:t>
      </w:r>
      <w:r w:rsidRPr="00153B0F">
        <w:rPr>
          <w:bCs/>
          <w:szCs w:val="22"/>
        </w:rPr>
        <w:tab/>
      </w:r>
      <w:r w:rsidRPr="00153B0F">
        <w:rPr>
          <w:szCs w:val="22"/>
        </w:rPr>
        <w:t>Doba, místo a způsob plnění</w:t>
      </w:r>
    </w:p>
    <w:p w:rsidR="00C16A4C" w:rsidRPr="00C05394" w:rsidRDefault="00C16A4C" w:rsidP="00082797">
      <w:pPr>
        <w:jc w:val="both"/>
        <w:rPr>
          <w:sz w:val="22"/>
          <w:szCs w:val="22"/>
          <w:lang w:val="cs-CZ"/>
        </w:rPr>
      </w:pPr>
    </w:p>
    <w:p w:rsidR="00C16A4C" w:rsidRPr="00B3645E" w:rsidRDefault="00C16A4C" w:rsidP="00082797">
      <w:pPr>
        <w:ind w:left="705" w:hanging="705"/>
        <w:jc w:val="both"/>
        <w:rPr>
          <w:b/>
          <w:sz w:val="22"/>
          <w:szCs w:val="22"/>
          <w:lang w:val="cs-CZ"/>
        </w:rPr>
      </w:pPr>
      <w:r w:rsidRPr="00C05394">
        <w:rPr>
          <w:sz w:val="22"/>
          <w:szCs w:val="22"/>
          <w:lang w:val="cs-CZ"/>
        </w:rPr>
        <w:t>3.1</w:t>
      </w:r>
      <w:r w:rsidRPr="00C05394">
        <w:rPr>
          <w:sz w:val="22"/>
          <w:szCs w:val="22"/>
          <w:lang w:val="cs-CZ"/>
        </w:rPr>
        <w:tab/>
        <w:t xml:space="preserve">Předmět smlouvy bude kupujícímu dodán do </w:t>
      </w:r>
      <w:r>
        <w:rPr>
          <w:sz w:val="22"/>
          <w:szCs w:val="22"/>
          <w:lang w:val="cs-CZ"/>
        </w:rPr>
        <w:t>10</w:t>
      </w:r>
      <w:r w:rsidRPr="00C05394">
        <w:rPr>
          <w:sz w:val="22"/>
          <w:szCs w:val="22"/>
          <w:lang w:val="cs-CZ"/>
        </w:rPr>
        <w:t xml:space="preserve"> dnů po uzavření smlouvy, nejpozději </w:t>
      </w:r>
      <w:r w:rsidRPr="00B3645E">
        <w:rPr>
          <w:b/>
          <w:sz w:val="22"/>
          <w:szCs w:val="22"/>
          <w:lang w:val="cs-CZ"/>
        </w:rPr>
        <w:t>20.12.2011.</w:t>
      </w:r>
    </w:p>
    <w:p w:rsidR="00C16A4C" w:rsidRPr="00C05394" w:rsidRDefault="00C16A4C" w:rsidP="0032299F">
      <w:pPr>
        <w:suppressAutoHyphens w:val="0"/>
        <w:adjustRightInd w:val="0"/>
        <w:spacing w:after="120"/>
        <w:ind w:left="705" w:hanging="705"/>
        <w:jc w:val="both"/>
        <w:rPr>
          <w:sz w:val="22"/>
          <w:szCs w:val="22"/>
          <w:lang w:val="cs-CZ"/>
        </w:rPr>
      </w:pPr>
      <w:r w:rsidRPr="00C05394">
        <w:rPr>
          <w:sz w:val="22"/>
          <w:szCs w:val="22"/>
          <w:lang w:val="cs-CZ"/>
        </w:rPr>
        <w:tab/>
        <w:t>Nebude-li předmět smlouvy dodán ve výše uvedené lhůtě, je kupující oprávněn od smlouvy odstoupit.</w:t>
      </w:r>
    </w:p>
    <w:p w:rsidR="00C16A4C" w:rsidRPr="00C05394" w:rsidRDefault="00C16A4C" w:rsidP="0032299F">
      <w:pPr>
        <w:suppressAutoHyphens w:val="0"/>
        <w:adjustRightInd w:val="0"/>
        <w:spacing w:after="120"/>
        <w:ind w:left="705" w:hanging="705"/>
        <w:jc w:val="both"/>
        <w:rPr>
          <w:sz w:val="22"/>
          <w:szCs w:val="22"/>
          <w:lang w:val="cs-CZ"/>
        </w:rPr>
      </w:pPr>
      <w:r w:rsidRPr="00C05394">
        <w:rPr>
          <w:sz w:val="22"/>
          <w:szCs w:val="22"/>
          <w:lang w:val="cs-CZ"/>
        </w:rPr>
        <w:t>3.2</w:t>
      </w:r>
      <w:r w:rsidRPr="00C05394">
        <w:rPr>
          <w:sz w:val="22"/>
          <w:szCs w:val="22"/>
          <w:lang w:val="cs-CZ"/>
        </w:rPr>
        <w:tab/>
        <w:t>Kupující umožní vstup na místo plnění pracovníkům prodávajícího za podmínek dodržování mlčenlivosti o všech skutečnostech, o kterých se pracovníci prodávajícího dozví.</w:t>
      </w:r>
    </w:p>
    <w:p w:rsidR="00C16A4C" w:rsidRPr="00C05394" w:rsidRDefault="00C16A4C" w:rsidP="0032299F">
      <w:pPr>
        <w:suppressAutoHyphens w:val="0"/>
        <w:adjustRightInd w:val="0"/>
        <w:spacing w:after="120"/>
        <w:ind w:left="705" w:hanging="705"/>
        <w:jc w:val="both"/>
        <w:rPr>
          <w:sz w:val="22"/>
          <w:szCs w:val="22"/>
          <w:lang w:val="cs-CZ"/>
        </w:rPr>
      </w:pPr>
      <w:r w:rsidRPr="00C05394">
        <w:rPr>
          <w:sz w:val="22"/>
          <w:szCs w:val="22"/>
          <w:lang w:val="cs-CZ"/>
        </w:rPr>
        <w:t>3.3</w:t>
      </w:r>
      <w:r w:rsidRPr="00C05394">
        <w:rPr>
          <w:sz w:val="22"/>
          <w:szCs w:val="22"/>
          <w:lang w:val="cs-CZ"/>
        </w:rPr>
        <w:tab/>
        <w:t>Prodávající se zavazuje dodat zboží dle požadavku kupujícího do místa plnění, kterým je Nejvyšší správní soud, Moravské nám. 6, Brno.</w:t>
      </w:r>
    </w:p>
    <w:p w:rsidR="00C16A4C" w:rsidRPr="00C05394" w:rsidRDefault="00C16A4C" w:rsidP="008A7B8D">
      <w:pPr>
        <w:ind w:left="705" w:hanging="705"/>
        <w:jc w:val="both"/>
        <w:rPr>
          <w:sz w:val="22"/>
          <w:szCs w:val="22"/>
          <w:lang w:val="cs-CZ"/>
        </w:rPr>
      </w:pPr>
      <w:r w:rsidRPr="00C05394">
        <w:rPr>
          <w:sz w:val="22"/>
          <w:szCs w:val="22"/>
          <w:lang w:val="cs-CZ"/>
        </w:rPr>
        <w:t>3.4</w:t>
      </w:r>
      <w:r w:rsidRPr="00C05394">
        <w:rPr>
          <w:sz w:val="22"/>
          <w:szCs w:val="22"/>
          <w:lang w:val="cs-CZ"/>
        </w:rPr>
        <w:tab/>
        <w:t>Prodávající se zavazuje 3 pracovní dny předem avizovat osobám oprávněným k protokolárnímu převzetí předmětu smlouvy přesný čas plnění dodávky.</w:t>
      </w:r>
    </w:p>
    <w:p w:rsidR="00C16A4C" w:rsidRPr="00C05394" w:rsidRDefault="00C16A4C" w:rsidP="0032299F">
      <w:pPr>
        <w:suppressAutoHyphens w:val="0"/>
        <w:adjustRightInd w:val="0"/>
        <w:spacing w:after="120"/>
        <w:ind w:left="705" w:hanging="705"/>
        <w:jc w:val="both"/>
        <w:rPr>
          <w:sz w:val="22"/>
          <w:szCs w:val="22"/>
          <w:lang w:val="cs-CZ"/>
        </w:rPr>
      </w:pPr>
      <w:r w:rsidRPr="00C05394">
        <w:rPr>
          <w:sz w:val="22"/>
          <w:szCs w:val="22"/>
          <w:lang w:val="cs-CZ"/>
        </w:rPr>
        <w:tab/>
        <w:t>O převzetí dodávky bude sepsán protokol o předání a převzetí, podepsaný oběma smluvními stranami.</w:t>
      </w:r>
    </w:p>
    <w:p w:rsidR="00C16A4C" w:rsidRPr="00C05394" w:rsidRDefault="00C16A4C" w:rsidP="00082797">
      <w:pPr>
        <w:ind w:left="705" w:hanging="705"/>
        <w:jc w:val="both"/>
        <w:rPr>
          <w:sz w:val="22"/>
          <w:szCs w:val="22"/>
          <w:lang w:val="cs-CZ"/>
        </w:rPr>
      </w:pPr>
    </w:p>
    <w:p w:rsidR="00C16A4C" w:rsidRPr="00C05394" w:rsidRDefault="00C16A4C" w:rsidP="00082797">
      <w:pPr>
        <w:jc w:val="both"/>
        <w:rPr>
          <w:sz w:val="22"/>
          <w:szCs w:val="22"/>
          <w:lang w:val="cs-CZ"/>
        </w:rPr>
      </w:pPr>
    </w:p>
    <w:p w:rsidR="00C16A4C" w:rsidRPr="00C05394" w:rsidRDefault="00C16A4C" w:rsidP="00082797">
      <w:pPr>
        <w:pStyle w:val="Nadpis1"/>
        <w:rPr>
          <w:szCs w:val="22"/>
        </w:rPr>
      </w:pPr>
      <w:r w:rsidRPr="00C05394">
        <w:rPr>
          <w:szCs w:val="22"/>
        </w:rPr>
        <w:t>IV.</w:t>
      </w:r>
      <w:r w:rsidRPr="00C05394">
        <w:rPr>
          <w:szCs w:val="22"/>
        </w:rPr>
        <w:tab/>
        <w:t>Cena a platební podmínky</w:t>
      </w:r>
    </w:p>
    <w:p w:rsidR="00C16A4C" w:rsidRPr="00C05394" w:rsidRDefault="00C16A4C" w:rsidP="00082797">
      <w:pPr>
        <w:rPr>
          <w:sz w:val="22"/>
          <w:szCs w:val="22"/>
          <w:lang w:val="cs-CZ"/>
        </w:rPr>
      </w:pPr>
    </w:p>
    <w:p w:rsidR="00C16A4C" w:rsidRPr="00C05394" w:rsidRDefault="00C16A4C" w:rsidP="00082797">
      <w:pPr>
        <w:jc w:val="both"/>
        <w:rPr>
          <w:sz w:val="22"/>
          <w:szCs w:val="22"/>
          <w:lang w:val="cs-CZ"/>
        </w:rPr>
      </w:pPr>
      <w:r w:rsidRPr="00C05394">
        <w:rPr>
          <w:sz w:val="22"/>
          <w:szCs w:val="22"/>
          <w:lang w:val="cs-CZ"/>
        </w:rPr>
        <w:t>4.1</w:t>
      </w:r>
      <w:r w:rsidRPr="00C05394">
        <w:rPr>
          <w:sz w:val="22"/>
          <w:szCs w:val="22"/>
          <w:lang w:val="cs-CZ"/>
        </w:rPr>
        <w:tab/>
        <w:t>Celková cena předmětu smlouvy byla dohodnuta ve výši:</w:t>
      </w:r>
    </w:p>
    <w:p w:rsidR="00C16A4C" w:rsidRPr="00C05394" w:rsidRDefault="00C16A4C" w:rsidP="00082797">
      <w:pPr>
        <w:jc w:val="both"/>
        <w:rPr>
          <w:sz w:val="22"/>
          <w:szCs w:val="22"/>
          <w:lang w:val="cs-CZ"/>
        </w:rPr>
      </w:pPr>
    </w:p>
    <w:p w:rsidR="00C16A4C" w:rsidRPr="00C05394" w:rsidRDefault="00C16A4C" w:rsidP="00082797">
      <w:pPr>
        <w:ind w:firstLine="708"/>
        <w:jc w:val="both"/>
        <w:rPr>
          <w:b/>
          <w:sz w:val="22"/>
          <w:szCs w:val="22"/>
          <w:lang w:val="cs-CZ"/>
        </w:rPr>
      </w:pPr>
      <w:r w:rsidRPr="00C05394">
        <w:rPr>
          <w:b/>
          <w:sz w:val="22"/>
          <w:szCs w:val="22"/>
          <w:lang w:val="cs-CZ"/>
        </w:rPr>
        <w:t>Cena bez DPH</w:t>
      </w:r>
      <w:r w:rsidRPr="00C05394">
        <w:rPr>
          <w:b/>
          <w:sz w:val="22"/>
          <w:szCs w:val="22"/>
          <w:lang w:val="cs-CZ"/>
        </w:rPr>
        <w:tab/>
      </w:r>
      <w:r w:rsidRPr="00C05394">
        <w:rPr>
          <w:b/>
          <w:sz w:val="22"/>
          <w:szCs w:val="22"/>
          <w:lang w:val="cs-CZ"/>
        </w:rPr>
        <w:tab/>
      </w:r>
      <w:r w:rsidRPr="00C05394">
        <w:rPr>
          <w:b/>
          <w:sz w:val="22"/>
          <w:szCs w:val="22"/>
          <w:lang w:val="cs-CZ"/>
        </w:rPr>
        <w:tab/>
      </w:r>
      <w:r>
        <w:rPr>
          <w:b/>
          <w:sz w:val="22"/>
          <w:szCs w:val="22"/>
          <w:lang w:val="cs-CZ"/>
        </w:rPr>
        <w:t>………………………….</w:t>
      </w:r>
      <w:r w:rsidRPr="00C05394">
        <w:rPr>
          <w:b/>
          <w:sz w:val="22"/>
          <w:szCs w:val="22"/>
          <w:lang w:val="cs-CZ"/>
        </w:rPr>
        <w:t xml:space="preserve"> Kč </w:t>
      </w:r>
    </w:p>
    <w:p w:rsidR="00C16A4C" w:rsidRPr="00C05394" w:rsidRDefault="00C16A4C" w:rsidP="00082797">
      <w:pPr>
        <w:ind w:firstLine="708"/>
        <w:rPr>
          <w:b/>
          <w:sz w:val="22"/>
          <w:szCs w:val="22"/>
          <w:lang w:val="cs-CZ"/>
        </w:rPr>
      </w:pPr>
      <w:r w:rsidRPr="00C05394">
        <w:rPr>
          <w:sz w:val="22"/>
          <w:szCs w:val="22"/>
          <w:lang w:val="cs-CZ"/>
        </w:rPr>
        <w:t xml:space="preserve">Slovy: </w:t>
      </w:r>
      <w:r>
        <w:rPr>
          <w:sz w:val="22"/>
          <w:szCs w:val="22"/>
          <w:lang w:val="cs-CZ"/>
        </w:rPr>
        <w:t>…………………………………………………………..</w:t>
      </w:r>
    </w:p>
    <w:p w:rsidR="00C16A4C" w:rsidRPr="00C05394" w:rsidRDefault="00C16A4C" w:rsidP="00082797">
      <w:pPr>
        <w:ind w:firstLine="708"/>
        <w:rPr>
          <w:b/>
          <w:sz w:val="22"/>
          <w:szCs w:val="22"/>
          <w:lang w:val="cs-CZ"/>
        </w:rPr>
      </w:pPr>
    </w:p>
    <w:p w:rsidR="00C16A4C" w:rsidRPr="00C05394" w:rsidRDefault="00C16A4C" w:rsidP="00082797">
      <w:pPr>
        <w:ind w:firstLine="708"/>
        <w:rPr>
          <w:b/>
          <w:sz w:val="22"/>
          <w:szCs w:val="22"/>
          <w:lang w:val="cs-CZ"/>
        </w:rPr>
      </w:pPr>
      <w:r w:rsidRPr="00C05394">
        <w:rPr>
          <w:b/>
          <w:sz w:val="22"/>
          <w:szCs w:val="22"/>
          <w:lang w:val="cs-CZ"/>
        </w:rPr>
        <w:t>DPH 20%</w:t>
      </w:r>
      <w:r w:rsidRPr="00C05394">
        <w:rPr>
          <w:b/>
          <w:sz w:val="22"/>
          <w:szCs w:val="22"/>
          <w:lang w:val="cs-CZ"/>
        </w:rPr>
        <w:tab/>
      </w:r>
      <w:r w:rsidRPr="00C05394">
        <w:rPr>
          <w:b/>
          <w:sz w:val="22"/>
          <w:szCs w:val="22"/>
          <w:lang w:val="cs-CZ"/>
        </w:rPr>
        <w:tab/>
      </w:r>
      <w:r w:rsidRPr="00C05394">
        <w:rPr>
          <w:b/>
          <w:sz w:val="22"/>
          <w:szCs w:val="22"/>
          <w:lang w:val="cs-CZ"/>
        </w:rPr>
        <w:tab/>
      </w:r>
      <w:r>
        <w:rPr>
          <w:b/>
          <w:sz w:val="22"/>
          <w:szCs w:val="22"/>
          <w:lang w:val="cs-CZ"/>
        </w:rPr>
        <w:t>………………….</w:t>
      </w:r>
      <w:r w:rsidRPr="00C05394">
        <w:rPr>
          <w:b/>
          <w:sz w:val="22"/>
          <w:szCs w:val="22"/>
          <w:lang w:val="cs-CZ"/>
        </w:rPr>
        <w:t xml:space="preserve"> Kč   </w:t>
      </w:r>
    </w:p>
    <w:p w:rsidR="00C16A4C" w:rsidRDefault="00C16A4C" w:rsidP="00082797">
      <w:pPr>
        <w:ind w:firstLine="708"/>
        <w:rPr>
          <w:bCs/>
          <w:sz w:val="22"/>
          <w:szCs w:val="22"/>
          <w:lang w:val="cs-CZ"/>
        </w:rPr>
      </w:pPr>
      <w:r w:rsidRPr="00C05394">
        <w:rPr>
          <w:bCs/>
          <w:sz w:val="22"/>
          <w:szCs w:val="22"/>
          <w:lang w:val="cs-CZ"/>
        </w:rPr>
        <w:t xml:space="preserve">Slovy: </w:t>
      </w:r>
      <w:r>
        <w:rPr>
          <w:bCs/>
          <w:sz w:val="22"/>
          <w:szCs w:val="22"/>
          <w:lang w:val="cs-CZ"/>
        </w:rPr>
        <w:t>…………………………………………………….</w:t>
      </w:r>
    </w:p>
    <w:p w:rsidR="00C16A4C" w:rsidRPr="00C05394" w:rsidRDefault="00C16A4C" w:rsidP="00082797">
      <w:pPr>
        <w:ind w:firstLine="708"/>
        <w:rPr>
          <w:sz w:val="22"/>
          <w:szCs w:val="22"/>
          <w:lang w:val="cs-CZ"/>
        </w:rPr>
      </w:pPr>
    </w:p>
    <w:p w:rsidR="00C16A4C" w:rsidRPr="00C05394" w:rsidRDefault="00C16A4C" w:rsidP="00082797">
      <w:pPr>
        <w:ind w:firstLine="708"/>
        <w:rPr>
          <w:b/>
          <w:bCs/>
          <w:sz w:val="22"/>
          <w:szCs w:val="22"/>
          <w:lang w:val="cs-CZ"/>
        </w:rPr>
      </w:pPr>
      <w:r w:rsidRPr="00C05394">
        <w:rPr>
          <w:b/>
          <w:sz w:val="22"/>
          <w:szCs w:val="22"/>
          <w:lang w:val="cs-CZ"/>
        </w:rPr>
        <w:t>Cena celkem vč. DPH</w:t>
      </w:r>
      <w:r w:rsidRPr="00C05394">
        <w:rPr>
          <w:sz w:val="22"/>
          <w:szCs w:val="22"/>
          <w:lang w:val="cs-CZ"/>
        </w:rPr>
        <w:tab/>
      </w:r>
      <w:r w:rsidRPr="00C05394">
        <w:rPr>
          <w:sz w:val="22"/>
          <w:szCs w:val="22"/>
          <w:lang w:val="cs-CZ"/>
        </w:rPr>
        <w:tab/>
      </w:r>
      <w:r>
        <w:rPr>
          <w:b/>
          <w:sz w:val="22"/>
          <w:szCs w:val="22"/>
          <w:lang w:val="cs-CZ"/>
        </w:rPr>
        <w:t>……………………</w:t>
      </w:r>
      <w:r w:rsidRPr="00C05394">
        <w:rPr>
          <w:b/>
          <w:sz w:val="22"/>
          <w:szCs w:val="22"/>
          <w:lang w:val="cs-CZ"/>
        </w:rPr>
        <w:t xml:space="preserve"> </w:t>
      </w:r>
      <w:r w:rsidRPr="00C05394">
        <w:rPr>
          <w:b/>
          <w:bCs/>
          <w:sz w:val="22"/>
          <w:szCs w:val="22"/>
          <w:lang w:val="cs-CZ"/>
        </w:rPr>
        <w:t xml:space="preserve">Kč </w:t>
      </w:r>
    </w:p>
    <w:p w:rsidR="00C16A4C" w:rsidRPr="00C05394" w:rsidRDefault="00C16A4C" w:rsidP="00082797">
      <w:pPr>
        <w:ind w:firstLine="705"/>
        <w:rPr>
          <w:b/>
          <w:bCs/>
          <w:sz w:val="22"/>
          <w:szCs w:val="22"/>
          <w:lang w:val="cs-CZ"/>
        </w:rPr>
      </w:pPr>
      <w:r w:rsidRPr="00C05394">
        <w:rPr>
          <w:bCs/>
          <w:sz w:val="22"/>
          <w:szCs w:val="22"/>
          <w:lang w:val="cs-CZ"/>
        </w:rPr>
        <w:t xml:space="preserve">Slovy: </w:t>
      </w:r>
      <w:r>
        <w:rPr>
          <w:bCs/>
          <w:sz w:val="22"/>
          <w:szCs w:val="22"/>
          <w:lang w:val="cs-CZ"/>
        </w:rPr>
        <w:t>………………………………………………….</w:t>
      </w:r>
    </w:p>
    <w:p w:rsidR="00C16A4C" w:rsidRPr="00C05394" w:rsidRDefault="00C16A4C" w:rsidP="00082797">
      <w:pPr>
        <w:jc w:val="both"/>
        <w:rPr>
          <w:sz w:val="22"/>
          <w:szCs w:val="22"/>
          <w:lang w:val="cs-CZ"/>
        </w:rPr>
      </w:pPr>
    </w:p>
    <w:p w:rsidR="00C16A4C" w:rsidRPr="005D398A" w:rsidRDefault="00C16A4C" w:rsidP="00322353">
      <w:pPr>
        <w:suppressAutoHyphens w:val="0"/>
        <w:adjustRightInd w:val="0"/>
        <w:spacing w:after="120"/>
        <w:ind w:left="705" w:hanging="705"/>
        <w:jc w:val="both"/>
        <w:rPr>
          <w:sz w:val="22"/>
          <w:szCs w:val="22"/>
          <w:lang w:val="cs-CZ"/>
        </w:rPr>
      </w:pPr>
      <w:r w:rsidRPr="00C05394">
        <w:rPr>
          <w:sz w:val="22"/>
          <w:szCs w:val="22"/>
          <w:lang w:val="cs-CZ"/>
        </w:rPr>
        <w:t>4.2</w:t>
      </w:r>
      <w:r w:rsidRPr="00C05394">
        <w:rPr>
          <w:sz w:val="22"/>
          <w:szCs w:val="22"/>
          <w:lang w:val="cs-CZ"/>
        </w:rPr>
        <w:tab/>
      </w:r>
      <w:r w:rsidRPr="005D398A">
        <w:rPr>
          <w:sz w:val="22"/>
          <w:szCs w:val="22"/>
          <w:lang w:val="cs-CZ"/>
        </w:rPr>
        <w:t>Uvedená cena v rozsahu sjednaného předmětu smlouvy je smluvní cenou nejvýše přípustnou, ve které jsou zahrnuty veškeré náklady nutné pro řádné splnění sjednaného předmětu smlouvy včetně nákladů na dopravu na místo určení, pojištění na místo určení, balného, cla, recyklačních poplatků a likvidace odpadů vzniklých při realizaci zakázky.</w:t>
      </w:r>
    </w:p>
    <w:p w:rsidR="00C16A4C" w:rsidRPr="005D398A" w:rsidRDefault="00C16A4C" w:rsidP="00322353">
      <w:pPr>
        <w:suppressAutoHyphens w:val="0"/>
        <w:adjustRightInd w:val="0"/>
        <w:spacing w:after="120"/>
        <w:ind w:left="705" w:hanging="705"/>
        <w:jc w:val="both"/>
        <w:rPr>
          <w:sz w:val="22"/>
          <w:szCs w:val="22"/>
          <w:lang w:val="cs-CZ"/>
        </w:rPr>
      </w:pPr>
      <w:r w:rsidRPr="005D398A">
        <w:rPr>
          <w:sz w:val="22"/>
          <w:szCs w:val="22"/>
          <w:lang w:val="cs-CZ"/>
        </w:rPr>
        <w:t>4.3</w:t>
      </w:r>
      <w:r w:rsidRPr="005D398A">
        <w:rPr>
          <w:sz w:val="22"/>
          <w:szCs w:val="22"/>
          <w:lang w:val="cs-CZ"/>
        </w:rPr>
        <w:tab/>
        <w:t>Kupující  uhradí  kupní  cenu na základě  faktury  prodávajícího,  která  musí  mít  náležitosti daňového dokladu, uvedené v § 28 zák. č. 235/2004 Sb., o dani z přidané hodnoty, ve znění pozdějších předpisů, a v § 13a obchodního zákoníku. Faktura musí být doložena protokolem o předání a převzetí zboží. Faktura je splatná do 21. kalendářního dne od jejího převzetí kupujícím. Pokud faktura neobsahuje všechny náležitosti dle § 28 odst. 2 zákona č. 235/2004 Sb. o dani z přidané hodnoty, ve znění pozdějších předpisů a smlouvou stanovené náležitosti, je kupující oprávněn ji do data splatnosti vrátit zpět k doplnění či opravě, aniž se tak dostane do prodlení. Lhůta splatnosti počíná běžet znovu od opětovného doručení náležitě doplněného či opraveného dokladu. Dnem úhrady faktury se rozumí den odepsání kupní ceny z účtu kupujícího ve prospěch účtu prodávajícího.</w:t>
      </w:r>
    </w:p>
    <w:p w:rsidR="00C16A4C" w:rsidRPr="005D398A" w:rsidRDefault="00C16A4C" w:rsidP="00322353">
      <w:pPr>
        <w:suppressAutoHyphens w:val="0"/>
        <w:adjustRightInd w:val="0"/>
        <w:spacing w:after="120"/>
        <w:ind w:left="705" w:hanging="705"/>
        <w:jc w:val="both"/>
        <w:rPr>
          <w:sz w:val="22"/>
          <w:szCs w:val="22"/>
          <w:lang w:val="cs-CZ"/>
        </w:rPr>
      </w:pPr>
      <w:r w:rsidRPr="005D398A">
        <w:rPr>
          <w:sz w:val="22"/>
          <w:szCs w:val="22"/>
          <w:lang w:val="cs-CZ"/>
        </w:rPr>
        <w:t>4.4</w:t>
      </w:r>
      <w:r w:rsidRPr="005D398A">
        <w:rPr>
          <w:sz w:val="22"/>
          <w:szCs w:val="22"/>
          <w:lang w:val="cs-CZ"/>
        </w:rPr>
        <w:tab/>
        <w:t>Upraví-li před dodáním předmětu smlouvy obecně závazný předpis výši DPH, bude účtována DPH k příslušným zdanitelným plněním ve výši stanovené novou právní úpravou a kupní cena bude upravena písemným dodatkem k této smlouvě.</w:t>
      </w:r>
    </w:p>
    <w:p w:rsidR="00C16A4C" w:rsidRPr="00DF7D21" w:rsidRDefault="00C16A4C" w:rsidP="00082797">
      <w:pPr>
        <w:jc w:val="both"/>
        <w:rPr>
          <w:highlight w:val="yellow"/>
          <w:lang w:val="cs-CZ"/>
        </w:rPr>
      </w:pPr>
    </w:p>
    <w:p w:rsidR="00C16A4C" w:rsidRPr="00DF7D21" w:rsidRDefault="00C16A4C" w:rsidP="00082797">
      <w:pPr>
        <w:jc w:val="both"/>
        <w:rPr>
          <w:highlight w:val="yellow"/>
          <w:lang w:val="cs-CZ"/>
        </w:rPr>
      </w:pPr>
    </w:p>
    <w:p w:rsidR="00C16A4C" w:rsidRPr="005D398A" w:rsidRDefault="00C16A4C" w:rsidP="00082797">
      <w:pPr>
        <w:pStyle w:val="Nadpis1"/>
      </w:pPr>
      <w:r w:rsidRPr="005D398A">
        <w:t>V.</w:t>
      </w:r>
      <w:r w:rsidRPr="005D398A">
        <w:tab/>
        <w:t>Záruka za jakost</w:t>
      </w:r>
    </w:p>
    <w:p w:rsidR="00C16A4C" w:rsidRPr="00DF7D21" w:rsidRDefault="00C16A4C" w:rsidP="00082797">
      <w:pPr>
        <w:rPr>
          <w:sz w:val="22"/>
          <w:szCs w:val="22"/>
          <w:highlight w:val="yellow"/>
          <w:lang w:val="cs-CZ"/>
        </w:rPr>
      </w:pPr>
    </w:p>
    <w:p w:rsidR="00C16A4C" w:rsidRPr="005D398A" w:rsidRDefault="00C16A4C" w:rsidP="00322353">
      <w:pPr>
        <w:suppressAutoHyphens w:val="0"/>
        <w:adjustRightInd w:val="0"/>
        <w:spacing w:after="120"/>
        <w:ind w:left="705" w:hanging="705"/>
        <w:jc w:val="both"/>
        <w:rPr>
          <w:sz w:val="22"/>
          <w:szCs w:val="22"/>
          <w:lang w:val="cs-CZ"/>
        </w:rPr>
      </w:pPr>
      <w:r w:rsidRPr="005D398A">
        <w:rPr>
          <w:sz w:val="22"/>
          <w:szCs w:val="22"/>
          <w:lang w:val="cs-CZ"/>
        </w:rPr>
        <w:t>5.1</w:t>
      </w:r>
      <w:r w:rsidRPr="005D398A">
        <w:rPr>
          <w:sz w:val="22"/>
          <w:szCs w:val="22"/>
          <w:lang w:val="cs-CZ"/>
        </w:rPr>
        <w:tab/>
      </w:r>
      <w:r w:rsidRPr="005D398A">
        <w:rPr>
          <w:bCs/>
          <w:sz w:val="22"/>
          <w:szCs w:val="22"/>
          <w:lang w:val="cs-CZ"/>
        </w:rPr>
        <w:t>Nesplňuje-li dodávka předmětu smlouvy vlastnosti stanovené touto smlouvou a ustanovením § 420 obchodního zákoníku, má vady. Za vady se považuje i dodání jiného zboží, než určuje smlouva a vady v dokladech, nutných k užívání zboží.</w:t>
      </w:r>
    </w:p>
    <w:p w:rsidR="00C16A4C" w:rsidRPr="005D398A" w:rsidRDefault="00C16A4C" w:rsidP="00D2259A">
      <w:pPr>
        <w:suppressAutoHyphens w:val="0"/>
        <w:adjustRightInd w:val="0"/>
        <w:ind w:left="703" w:hanging="703"/>
        <w:jc w:val="both"/>
        <w:rPr>
          <w:sz w:val="22"/>
          <w:szCs w:val="22"/>
          <w:lang w:val="cs-CZ"/>
        </w:rPr>
      </w:pPr>
      <w:r w:rsidRPr="005D398A">
        <w:rPr>
          <w:sz w:val="22"/>
          <w:szCs w:val="22"/>
          <w:lang w:val="cs-CZ"/>
        </w:rPr>
        <w:t>5.2</w:t>
      </w:r>
      <w:r w:rsidRPr="005D398A">
        <w:rPr>
          <w:sz w:val="22"/>
          <w:szCs w:val="22"/>
          <w:lang w:val="cs-CZ"/>
        </w:rPr>
        <w:tab/>
        <w:t xml:space="preserve">Na dodávku předmětu smlouvy poskytuje prodávající záruku za jakost v trvání </w:t>
      </w:r>
      <w:r w:rsidRPr="00B3645E">
        <w:rPr>
          <w:sz w:val="22"/>
          <w:szCs w:val="22"/>
          <w:highlight w:val="yellow"/>
          <w:lang w:val="cs-CZ"/>
        </w:rPr>
        <w:t>…..</w:t>
      </w:r>
      <w:r w:rsidRPr="005D398A">
        <w:rPr>
          <w:sz w:val="22"/>
          <w:szCs w:val="22"/>
          <w:lang w:val="cs-CZ"/>
        </w:rPr>
        <w:t xml:space="preserve"> měsíců.</w:t>
      </w:r>
    </w:p>
    <w:p w:rsidR="00C16A4C" w:rsidRPr="005D398A" w:rsidRDefault="00C16A4C" w:rsidP="00D2259A">
      <w:pPr>
        <w:suppressAutoHyphens w:val="0"/>
        <w:adjustRightInd w:val="0"/>
        <w:spacing w:after="120"/>
        <w:ind w:left="705"/>
        <w:jc w:val="both"/>
        <w:rPr>
          <w:sz w:val="22"/>
          <w:szCs w:val="22"/>
          <w:lang w:val="cs-CZ"/>
        </w:rPr>
      </w:pPr>
      <w:r w:rsidRPr="005D398A">
        <w:rPr>
          <w:sz w:val="22"/>
          <w:szCs w:val="22"/>
          <w:lang w:val="cs-CZ"/>
        </w:rPr>
        <w:t>Odstranění závad provede prodávající v místě dodání, bude-li to technicky možné. Prodávající nese veškeré náklady spojené s odstraňováním vad, které jsou kryty zárukou.</w:t>
      </w:r>
    </w:p>
    <w:p w:rsidR="00C16A4C" w:rsidRPr="005D398A" w:rsidRDefault="00C16A4C" w:rsidP="00322353">
      <w:pPr>
        <w:suppressAutoHyphens w:val="0"/>
        <w:adjustRightInd w:val="0"/>
        <w:spacing w:after="120"/>
        <w:ind w:left="705" w:hanging="705"/>
        <w:jc w:val="both"/>
        <w:rPr>
          <w:sz w:val="22"/>
          <w:szCs w:val="22"/>
          <w:lang w:val="cs-CZ"/>
        </w:rPr>
      </w:pPr>
      <w:r w:rsidRPr="005D398A">
        <w:rPr>
          <w:sz w:val="22"/>
          <w:szCs w:val="22"/>
          <w:lang w:val="cs-CZ"/>
        </w:rPr>
        <w:t>5.3</w:t>
      </w:r>
      <w:r w:rsidRPr="005D398A">
        <w:rPr>
          <w:sz w:val="22"/>
          <w:szCs w:val="22"/>
          <w:lang w:val="cs-CZ"/>
        </w:rPr>
        <w:tab/>
      </w:r>
      <w:r w:rsidRPr="005D398A">
        <w:rPr>
          <w:sz w:val="22"/>
          <w:szCs w:val="22"/>
          <w:lang w:val="cs-CZ"/>
        </w:rPr>
        <w:tab/>
        <w:t>Kupující je povinen předat prodávajícímu písemně nebo faxem reklamaci zjištěných závad, které jsou předmětem záruky, ihned po jejich zjištění, resp. kdy je zjistil během záruční doby, při vynaložení odborné péče.</w:t>
      </w:r>
    </w:p>
    <w:p w:rsidR="00C16A4C" w:rsidRPr="00651D81" w:rsidRDefault="00C16A4C" w:rsidP="00D2259A">
      <w:pPr>
        <w:suppressAutoHyphens w:val="0"/>
        <w:adjustRightInd w:val="0"/>
        <w:spacing w:after="120"/>
        <w:ind w:left="705" w:hanging="705"/>
        <w:jc w:val="both"/>
        <w:rPr>
          <w:sz w:val="22"/>
          <w:szCs w:val="22"/>
          <w:lang w:val="cs-CZ"/>
        </w:rPr>
      </w:pPr>
      <w:r w:rsidRPr="00651D81">
        <w:rPr>
          <w:sz w:val="22"/>
          <w:szCs w:val="22"/>
          <w:lang w:val="cs-CZ"/>
        </w:rPr>
        <w:t>5.4</w:t>
      </w:r>
      <w:r w:rsidRPr="00651D81">
        <w:rPr>
          <w:sz w:val="22"/>
          <w:szCs w:val="22"/>
          <w:lang w:val="cs-CZ"/>
        </w:rPr>
        <w:tab/>
        <w:t>Prodávající garantuje zahájení odstraňování záruční vady do 4 hodin od okamžiku nahlášení poruchy kupujícím a to po 5 dní v týdnu 9 hodin denně, odstranění závady následující pracovní den.</w:t>
      </w:r>
    </w:p>
    <w:p w:rsidR="00C16A4C" w:rsidRPr="00651D81" w:rsidRDefault="00C16A4C" w:rsidP="00651D81">
      <w:pPr>
        <w:suppressAutoHyphens w:val="0"/>
        <w:adjustRightInd w:val="0"/>
        <w:spacing w:after="120"/>
        <w:ind w:left="705" w:hanging="705"/>
        <w:jc w:val="both"/>
        <w:rPr>
          <w:sz w:val="22"/>
          <w:szCs w:val="22"/>
          <w:lang w:val="cs-CZ"/>
        </w:rPr>
      </w:pPr>
      <w:r w:rsidRPr="00651D81">
        <w:rPr>
          <w:sz w:val="22"/>
          <w:szCs w:val="22"/>
          <w:lang w:val="cs-CZ"/>
        </w:rPr>
        <w:t>5.5</w:t>
      </w:r>
      <w:r w:rsidRPr="00651D81">
        <w:rPr>
          <w:sz w:val="22"/>
          <w:szCs w:val="22"/>
          <w:lang w:val="cs-CZ"/>
        </w:rPr>
        <w:tab/>
      </w:r>
      <w:r w:rsidRPr="005D398A">
        <w:rPr>
          <w:sz w:val="22"/>
          <w:szCs w:val="22"/>
          <w:lang w:val="cs-CZ"/>
        </w:rPr>
        <w:t>Záruční lhůta touto smlouvou sjednaná začne plynout ode dne předání a převzetí řádně splněné dodávky ve sjednaném rozsahu a ve sjednaném místě plnění; na základě protokolu podepsaného oběma smluvními stranami.</w:t>
      </w:r>
    </w:p>
    <w:p w:rsidR="00C16A4C" w:rsidRPr="005D398A" w:rsidRDefault="00C16A4C" w:rsidP="00322353">
      <w:pPr>
        <w:suppressAutoHyphens w:val="0"/>
        <w:adjustRightInd w:val="0"/>
        <w:spacing w:after="120"/>
        <w:ind w:left="705" w:hanging="705"/>
        <w:jc w:val="both"/>
        <w:rPr>
          <w:sz w:val="22"/>
          <w:szCs w:val="22"/>
          <w:lang w:val="cs-CZ"/>
        </w:rPr>
      </w:pPr>
      <w:r w:rsidRPr="005D398A">
        <w:rPr>
          <w:sz w:val="22"/>
          <w:szCs w:val="22"/>
          <w:lang w:val="cs-CZ"/>
        </w:rPr>
        <w:t>5.6</w:t>
      </w:r>
      <w:r w:rsidRPr="005D398A">
        <w:rPr>
          <w:sz w:val="22"/>
          <w:szCs w:val="22"/>
          <w:lang w:val="cs-CZ"/>
        </w:rPr>
        <w:tab/>
        <w:t>Pro vyloučení odpovědnosti za vady zboží, platí ust. § 431 obchodního zákoníku.</w:t>
      </w:r>
    </w:p>
    <w:p w:rsidR="00C16A4C" w:rsidRDefault="00C16A4C" w:rsidP="00082797">
      <w:pPr>
        <w:pStyle w:val="Nadpis1"/>
        <w:rPr>
          <w:szCs w:val="22"/>
        </w:rPr>
      </w:pPr>
    </w:p>
    <w:p w:rsidR="00C16A4C" w:rsidRPr="005D398A" w:rsidRDefault="00C16A4C" w:rsidP="00082797">
      <w:pPr>
        <w:pStyle w:val="Nadpis1"/>
        <w:rPr>
          <w:szCs w:val="22"/>
        </w:rPr>
      </w:pPr>
      <w:r w:rsidRPr="005D398A">
        <w:rPr>
          <w:szCs w:val="22"/>
        </w:rPr>
        <w:t>VI.</w:t>
      </w:r>
      <w:r w:rsidRPr="005D398A">
        <w:rPr>
          <w:szCs w:val="22"/>
        </w:rPr>
        <w:tab/>
        <w:t>Úrok z prodlení a smluvní pokuty</w:t>
      </w:r>
    </w:p>
    <w:p w:rsidR="00C16A4C" w:rsidRPr="005D398A" w:rsidRDefault="00C16A4C" w:rsidP="00082797">
      <w:pPr>
        <w:jc w:val="both"/>
        <w:rPr>
          <w:sz w:val="22"/>
          <w:szCs w:val="22"/>
          <w:lang w:val="cs-CZ"/>
        </w:rPr>
      </w:pPr>
    </w:p>
    <w:p w:rsidR="00C16A4C" w:rsidRPr="005D398A" w:rsidRDefault="00C16A4C" w:rsidP="00322353">
      <w:pPr>
        <w:suppressAutoHyphens w:val="0"/>
        <w:adjustRightInd w:val="0"/>
        <w:spacing w:after="120"/>
        <w:ind w:left="705" w:hanging="705"/>
        <w:jc w:val="both"/>
        <w:rPr>
          <w:sz w:val="22"/>
          <w:szCs w:val="22"/>
          <w:lang w:val="cs-CZ"/>
        </w:rPr>
      </w:pPr>
      <w:r w:rsidRPr="005D398A">
        <w:rPr>
          <w:sz w:val="22"/>
          <w:szCs w:val="22"/>
          <w:lang w:val="cs-CZ"/>
        </w:rPr>
        <w:t>6.1</w:t>
      </w:r>
      <w:r w:rsidRPr="005D398A">
        <w:rPr>
          <w:sz w:val="22"/>
          <w:szCs w:val="22"/>
          <w:lang w:val="cs-CZ"/>
        </w:rPr>
        <w:tab/>
        <w:t>Kupující v případě prodlení s placením faktury dle bodu 4.3 zaplatí prodávajícímu úrok z prodlení ve výši stanovené zvláštním právním předpisem.</w:t>
      </w:r>
    </w:p>
    <w:p w:rsidR="00C16A4C" w:rsidRPr="005D398A" w:rsidRDefault="00C16A4C" w:rsidP="00322353">
      <w:pPr>
        <w:suppressAutoHyphens w:val="0"/>
        <w:adjustRightInd w:val="0"/>
        <w:spacing w:after="120"/>
        <w:ind w:left="705" w:hanging="705"/>
        <w:jc w:val="both"/>
        <w:rPr>
          <w:sz w:val="22"/>
          <w:szCs w:val="22"/>
          <w:lang w:val="cs-CZ"/>
        </w:rPr>
      </w:pPr>
      <w:r w:rsidRPr="005D398A">
        <w:rPr>
          <w:sz w:val="22"/>
          <w:szCs w:val="22"/>
          <w:lang w:val="cs-CZ"/>
        </w:rPr>
        <w:t>6.2</w:t>
      </w:r>
      <w:r w:rsidRPr="005D398A">
        <w:rPr>
          <w:sz w:val="22"/>
          <w:szCs w:val="22"/>
          <w:lang w:val="cs-CZ"/>
        </w:rPr>
        <w:tab/>
        <w:t>Prodávající v případě prodlení s termínem dodávky zboží dle bodu 3.1 zaplatí kupujícímu smluvní pokutu ve výši min. 1 000,- Kč za každý den prodlení s jeho dodáním.</w:t>
      </w:r>
    </w:p>
    <w:p w:rsidR="00C16A4C" w:rsidRPr="005D398A" w:rsidRDefault="00C16A4C" w:rsidP="00322353">
      <w:pPr>
        <w:suppressAutoHyphens w:val="0"/>
        <w:adjustRightInd w:val="0"/>
        <w:spacing w:after="120"/>
        <w:ind w:left="705" w:hanging="705"/>
        <w:jc w:val="both"/>
        <w:rPr>
          <w:sz w:val="22"/>
          <w:szCs w:val="22"/>
          <w:lang w:val="cs-CZ"/>
        </w:rPr>
      </w:pPr>
      <w:r w:rsidRPr="005D398A">
        <w:rPr>
          <w:sz w:val="22"/>
          <w:szCs w:val="22"/>
          <w:lang w:val="cs-CZ"/>
        </w:rPr>
        <w:t>6.3</w:t>
      </w:r>
      <w:r w:rsidRPr="005D398A">
        <w:rPr>
          <w:sz w:val="22"/>
          <w:szCs w:val="22"/>
          <w:lang w:val="cs-CZ"/>
        </w:rPr>
        <w:tab/>
        <w:t>Prodávající v případě prodlení s odstraněním závad reklamovaných v záruční lhůtě zaplatí kupujícímu smluvní pokutu ve výši min. 1 000,- Kč za každý den prodlení lhůty dle bodu 5.4, a to za každou vadu zvlášť.</w:t>
      </w:r>
    </w:p>
    <w:p w:rsidR="00C16A4C" w:rsidRPr="005D398A" w:rsidRDefault="00C16A4C" w:rsidP="00322353">
      <w:pPr>
        <w:suppressAutoHyphens w:val="0"/>
        <w:adjustRightInd w:val="0"/>
        <w:spacing w:after="120"/>
        <w:ind w:left="705" w:hanging="705"/>
        <w:jc w:val="both"/>
        <w:rPr>
          <w:sz w:val="22"/>
          <w:szCs w:val="22"/>
          <w:lang w:val="cs-CZ"/>
        </w:rPr>
      </w:pPr>
      <w:r w:rsidRPr="005D398A">
        <w:rPr>
          <w:sz w:val="22"/>
          <w:szCs w:val="22"/>
          <w:lang w:val="cs-CZ"/>
        </w:rPr>
        <w:t>6.4</w:t>
      </w:r>
      <w:r w:rsidRPr="005D398A">
        <w:rPr>
          <w:sz w:val="22"/>
          <w:szCs w:val="22"/>
          <w:lang w:val="cs-CZ"/>
        </w:rPr>
        <w:tab/>
        <w:t>Ujednáním o smluvní pokutě dle předchozích odstavců tohoto článku není dotčeno právo kupujícího na náhradu škody.</w:t>
      </w:r>
    </w:p>
    <w:p w:rsidR="00C16A4C" w:rsidRPr="005D398A" w:rsidRDefault="00C16A4C" w:rsidP="00322353">
      <w:pPr>
        <w:suppressAutoHyphens w:val="0"/>
        <w:adjustRightInd w:val="0"/>
        <w:spacing w:after="120"/>
        <w:ind w:left="705" w:hanging="705"/>
        <w:jc w:val="both"/>
        <w:rPr>
          <w:sz w:val="22"/>
          <w:szCs w:val="22"/>
          <w:lang w:val="cs-CZ"/>
        </w:rPr>
      </w:pPr>
      <w:r w:rsidRPr="005D398A">
        <w:rPr>
          <w:sz w:val="22"/>
          <w:szCs w:val="22"/>
          <w:lang w:val="cs-CZ"/>
        </w:rPr>
        <w:t>6.5</w:t>
      </w:r>
      <w:r w:rsidRPr="005D398A">
        <w:rPr>
          <w:sz w:val="22"/>
          <w:szCs w:val="22"/>
          <w:lang w:val="cs-CZ"/>
        </w:rPr>
        <w:tab/>
        <w:t>Pro vyúčtování, náležitosti faktury a splatnost úroků z prodlení a smluvních pokut, platí obdobně ustanovení článku IV.</w:t>
      </w:r>
    </w:p>
    <w:p w:rsidR="00C16A4C" w:rsidRPr="005D398A" w:rsidRDefault="00C16A4C" w:rsidP="000E73A4">
      <w:pPr>
        <w:suppressAutoHyphens w:val="0"/>
        <w:adjustRightInd w:val="0"/>
        <w:ind w:left="703" w:hanging="703"/>
        <w:jc w:val="both"/>
        <w:rPr>
          <w:sz w:val="22"/>
          <w:szCs w:val="22"/>
          <w:lang w:val="cs-CZ"/>
        </w:rPr>
      </w:pPr>
      <w:r w:rsidRPr="005D398A">
        <w:rPr>
          <w:sz w:val="22"/>
          <w:szCs w:val="22"/>
          <w:lang w:val="cs-CZ"/>
        </w:rPr>
        <w:t>6.6</w:t>
      </w:r>
      <w:r w:rsidRPr="005D398A">
        <w:rPr>
          <w:sz w:val="22"/>
          <w:szCs w:val="22"/>
          <w:lang w:val="cs-CZ"/>
        </w:rPr>
        <w:tab/>
        <w:t>Prodávající se zavazuje během plnění smlouvy i po jejím ukončení zachovávat mlčenlivost o všech skutečnostech, o kterých se dozví od kupujícího v souvislosti s plněním smlouvy.</w:t>
      </w:r>
    </w:p>
    <w:p w:rsidR="00C16A4C" w:rsidRPr="005D398A" w:rsidRDefault="00C16A4C" w:rsidP="000E73A4">
      <w:pPr>
        <w:suppressAutoHyphens w:val="0"/>
        <w:adjustRightInd w:val="0"/>
        <w:spacing w:after="120"/>
        <w:ind w:left="705" w:hanging="705"/>
        <w:jc w:val="both"/>
        <w:rPr>
          <w:sz w:val="22"/>
          <w:szCs w:val="22"/>
          <w:lang w:val="cs-CZ"/>
        </w:rPr>
      </w:pPr>
      <w:r w:rsidRPr="005D398A">
        <w:rPr>
          <w:sz w:val="22"/>
          <w:szCs w:val="22"/>
          <w:lang w:val="cs-CZ"/>
        </w:rPr>
        <w:tab/>
        <w:t>Za porušení povinnosti mlčenlivosti specifikované v této smlouvě je prodávající povinen uhradit kupujícímu smluvní pokutu ve výši 10 000,- Kč, a to za každý jednotlivý případ porušení povinnosti.</w:t>
      </w:r>
    </w:p>
    <w:p w:rsidR="00C16A4C" w:rsidRPr="00DF7D21" w:rsidRDefault="00C16A4C" w:rsidP="00082797">
      <w:pPr>
        <w:jc w:val="both"/>
        <w:rPr>
          <w:sz w:val="22"/>
          <w:szCs w:val="22"/>
          <w:highlight w:val="yellow"/>
          <w:lang w:val="cs-CZ"/>
        </w:rPr>
      </w:pPr>
    </w:p>
    <w:p w:rsidR="00C16A4C" w:rsidRPr="00DF7D21" w:rsidRDefault="00C16A4C" w:rsidP="00082797">
      <w:pPr>
        <w:jc w:val="both"/>
        <w:rPr>
          <w:sz w:val="22"/>
          <w:szCs w:val="22"/>
          <w:highlight w:val="yellow"/>
          <w:lang w:val="cs-CZ"/>
        </w:rPr>
      </w:pPr>
    </w:p>
    <w:p w:rsidR="00C16A4C" w:rsidRPr="005D398A" w:rsidRDefault="00C16A4C" w:rsidP="00082797">
      <w:pPr>
        <w:pStyle w:val="Nadpis1"/>
        <w:numPr>
          <w:ilvl w:val="0"/>
          <w:numId w:val="6"/>
        </w:numPr>
        <w:rPr>
          <w:szCs w:val="22"/>
        </w:rPr>
      </w:pPr>
      <w:r w:rsidRPr="005D398A">
        <w:rPr>
          <w:szCs w:val="22"/>
        </w:rPr>
        <w:t>Ostatní ujednání</w:t>
      </w:r>
    </w:p>
    <w:p w:rsidR="00C16A4C" w:rsidRPr="005D398A" w:rsidRDefault="00C16A4C" w:rsidP="00082797">
      <w:pPr>
        <w:jc w:val="both"/>
        <w:rPr>
          <w:sz w:val="22"/>
          <w:szCs w:val="22"/>
          <w:lang w:val="cs-CZ"/>
        </w:rPr>
      </w:pPr>
    </w:p>
    <w:p w:rsidR="00C16A4C" w:rsidRPr="005D398A" w:rsidRDefault="00C16A4C" w:rsidP="00322353">
      <w:pPr>
        <w:suppressAutoHyphens w:val="0"/>
        <w:adjustRightInd w:val="0"/>
        <w:spacing w:after="120"/>
        <w:ind w:left="705" w:hanging="705"/>
        <w:jc w:val="both"/>
        <w:rPr>
          <w:sz w:val="22"/>
          <w:szCs w:val="22"/>
          <w:lang w:val="cs-CZ"/>
        </w:rPr>
      </w:pPr>
      <w:r w:rsidRPr="005D398A">
        <w:rPr>
          <w:sz w:val="22"/>
          <w:szCs w:val="22"/>
          <w:lang w:val="cs-CZ"/>
        </w:rPr>
        <w:t>7.1</w:t>
      </w:r>
      <w:r w:rsidRPr="005D398A">
        <w:rPr>
          <w:sz w:val="22"/>
          <w:szCs w:val="22"/>
          <w:lang w:val="cs-CZ"/>
        </w:rPr>
        <w:tab/>
        <w:t>Vlastnictví ke zboží a nebezpečí škody na něm přechází na kupujícího dnem úspěšného předání a převzetí řádně splněné dodávky ve sjednaném rozsahu a ve sjednaném místě plnění. Vadná dodávka je podstatným porušením této smlouvy.</w:t>
      </w:r>
    </w:p>
    <w:p w:rsidR="00C16A4C" w:rsidRPr="005D398A" w:rsidRDefault="00C16A4C" w:rsidP="00322353">
      <w:pPr>
        <w:suppressAutoHyphens w:val="0"/>
        <w:adjustRightInd w:val="0"/>
        <w:spacing w:after="120"/>
        <w:ind w:left="705" w:hanging="705"/>
        <w:jc w:val="both"/>
        <w:rPr>
          <w:sz w:val="22"/>
          <w:szCs w:val="22"/>
          <w:lang w:val="cs-CZ"/>
        </w:rPr>
      </w:pPr>
      <w:r w:rsidRPr="005D398A">
        <w:rPr>
          <w:sz w:val="22"/>
          <w:szCs w:val="22"/>
          <w:lang w:val="cs-CZ"/>
        </w:rPr>
        <w:t>7.2</w:t>
      </w:r>
      <w:r w:rsidRPr="005D398A">
        <w:rPr>
          <w:sz w:val="22"/>
          <w:szCs w:val="22"/>
          <w:lang w:val="cs-CZ"/>
        </w:rPr>
        <w:tab/>
        <w:t>Prodávající prohlašuje ve smyslu § 433 a násl. obchod. zákoníku, že zboží nemá patentní ani jiné právní vady. Uplatní-li třetí osoba vůči kupujícímu nároky plynoucí z právních vad, prodávající se zavazuje škodu tímto vzniklou kupujícím bezodkladně nahradit.</w:t>
      </w:r>
    </w:p>
    <w:p w:rsidR="00C16A4C" w:rsidRPr="005D398A" w:rsidRDefault="00C16A4C" w:rsidP="005F47BF">
      <w:pPr>
        <w:suppressAutoHyphens w:val="0"/>
        <w:adjustRightInd w:val="0"/>
        <w:spacing w:after="120"/>
        <w:ind w:left="705" w:hanging="705"/>
        <w:jc w:val="both"/>
        <w:rPr>
          <w:sz w:val="22"/>
          <w:szCs w:val="22"/>
          <w:lang w:val="cs-CZ"/>
        </w:rPr>
      </w:pPr>
      <w:r w:rsidRPr="005D398A">
        <w:rPr>
          <w:sz w:val="22"/>
          <w:szCs w:val="22"/>
          <w:lang w:val="cs-CZ"/>
        </w:rPr>
        <w:t>7.3</w:t>
      </w:r>
      <w:r w:rsidRPr="005D398A">
        <w:rPr>
          <w:sz w:val="22"/>
          <w:szCs w:val="22"/>
          <w:lang w:val="cs-CZ"/>
        </w:rPr>
        <w:tab/>
        <w:t xml:space="preserve">Dojde-li ke změně statutu (změna právní formy právnické osoby, fúze právnických osob, </w:t>
      </w:r>
      <w:r w:rsidRPr="005D398A">
        <w:rPr>
          <w:sz w:val="22"/>
          <w:szCs w:val="22"/>
          <w:lang w:val="cs-CZ"/>
        </w:rPr>
        <w:lastRenderedPageBreak/>
        <w:t>rozdělení právnické osoby) prodávajícího, je tento povinen oznámit nové skutečnosti kupujícímu ve lhůtě 14 dnů od zápisu této změny v obchodním rejstříku.</w:t>
      </w:r>
    </w:p>
    <w:p w:rsidR="00C16A4C" w:rsidRPr="005D398A" w:rsidRDefault="00C16A4C" w:rsidP="00D5243D">
      <w:pPr>
        <w:suppressAutoHyphens w:val="0"/>
        <w:adjustRightInd w:val="0"/>
        <w:spacing w:after="120"/>
        <w:ind w:left="705" w:hanging="705"/>
        <w:jc w:val="both"/>
        <w:rPr>
          <w:sz w:val="22"/>
          <w:szCs w:val="22"/>
          <w:lang w:val="cs-CZ"/>
        </w:rPr>
      </w:pPr>
      <w:r w:rsidRPr="005D398A">
        <w:rPr>
          <w:sz w:val="22"/>
          <w:szCs w:val="22"/>
          <w:lang w:val="cs-CZ"/>
        </w:rPr>
        <w:t>7.4</w:t>
      </w:r>
      <w:r w:rsidRPr="005D398A">
        <w:rPr>
          <w:sz w:val="22"/>
          <w:szCs w:val="22"/>
          <w:lang w:val="cs-CZ"/>
        </w:rPr>
        <w:tab/>
        <w:t>Prodávající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C16A4C" w:rsidRPr="00DF7D21" w:rsidRDefault="00C16A4C" w:rsidP="005F47BF">
      <w:pPr>
        <w:suppressAutoHyphens w:val="0"/>
        <w:adjustRightInd w:val="0"/>
        <w:spacing w:after="120"/>
        <w:ind w:left="705" w:hanging="705"/>
        <w:jc w:val="both"/>
        <w:rPr>
          <w:sz w:val="22"/>
          <w:szCs w:val="22"/>
          <w:highlight w:val="yellow"/>
          <w:lang w:val="cs-CZ"/>
        </w:rPr>
      </w:pPr>
    </w:p>
    <w:p w:rsidR="00C16A4C" w:rsidRPr="005D398A" w:rsidRDefault="00C16A4C" w:rsidP="00082797">
      <w:pPr>
        <w:jc w:val="both"/>
        <w:rPr>
          <w:sz w:val="22"/>
          <w:szCs w:val="22"/>
          <w:lang w:val="cs-CZ"/>
        </w:rPr>
      </w:pPr>
    </w:p>
    <w:p w:rsidR="00C16A4C" w:rsidRPr="005D398A" w:rsidRDefault="00C16A4C" w:rsidP="00082797">
      <w:pPr>
        <w:pStyle w:val="Nadpis1"/>
        <w:numPr>
          <w:ilvl w:val="0"/>
          <w:numId w:val="6"/>
        </w:numPr>
        <w:tabs>
          <w:tab w:val="clear" w:pos="1080"/>
        </w:tabs>
        <w:ind w:left="0" w:firstLine="0"/>
        <w:rPr>
          <w:szCs w:val="22"/>
        </w:rPr>
      </w:pPr>
      <w:r w:rsidRPr="005D398A">
        <w:rPr>
          <w:szCs w:val="22"/>
        </w:rPr>
        <w:t>Závěrečné ustanovení</w:t>
      </w:r>
    </w:p>
    <w:p w:rsidR="00C16A4C" w:rsidRPr="005D398A" w:rsidRDefault="00C16A4C" w:rsidP="00082797">
      <w:pPr>
        <w:jc w:val="both"/>
        <w:rPr>
          <w:sz w:val="22"/>
          <w:szCs w:val="22"/>
          <w:lang w:val="cs-CZ"/>
        </w:rPr>
      </w:pPr>
    </w:p>
    <w:p w:rsidR="00C16A4C" w:rsidRPr="005D398A" w:rsidRDefault="00C16A4C" w:rsidP="00322353">
      <w:pPr>
        <w:suppressAutoHyphens w:val="0"/>
        <w:adjustRightInd w:val="0"/>
        <w:spacing w:after="120"/>
        <w:ind w:left="705" w:hanging="705"/>
        <w:jc w:val="both"/>
        <w:rPr>
          <w:sz w:val="22"/>
          <w:szCs w:val="22"/>
          <w:lang w:val="cs-CZ"/>
        </w:rPr>
      </w:pPr>
      <w:r w:rsidRPr="005D398A">
        <w:rPr>
          <w:sz w:val="22"/>
          <w:szCs w:val="22"/>
          <w:lang w:val="cs-CZ"/>
        </w:rPr>
        <w:t>8.1</w:t>
      </w:r>
      <w:r w:rsidRPr="005D398A">
        <w:rPr>
          <w:sz w:val="22"/>
          <w:szCs w:val="22"/>
          <w:lang w:val="cs-CZ"/>
        </w:rPr>
        <w:tab/>
        <w:t>Smluvní strany jsou povinny se vzájemně a neodkladně informovat o změně údajů týkajících se jejich identifikace, jakož i ostatních údajů nutných pro plnění dle této smlouvy.</w:t>
      </w:r>
    </w:p>
    <w:p w:rsidR="00C16A4C" w:rsidRPr="005D398A" w:rsidRDefault="00C16A4C" w:rsidP="00322353">
      <w:pPr>
        <w:suppressAutoHyphens w:val="0"/>
        <w:adjustRightInd w:val="0"/>
        <w:spacing w:after="120"/>
        <w:ind w:left="705" w:hanging="705"/>
        <w:jc w:val="both"/>
        <w:rPr>
          <w:sz w:val="22"/>
          <w:szCs w:val="22"/>
          <w:lang w:val="cs-CZ"/>
        </w:rPr>
      </w:pPr>
      <w:r w:rsidRPr="005D398A">
        <w:rPr>
          <w:sz w:val="22"/>
          <w:szCs w:val="22"/>
          <w:lang w:val="cs-CZ"/>
        </w:rPr>
        <w:t>8.2</w:t>
      </w:r>
      <w:r w:rsidRPr="005D398A">
        <w:rPr>
          <w:sz w:val="22"/>
          <w:szCs w:val="22"/>
          <w:lang w:val="cs-CZ"/>
        </w:rPr>
        <w:tab/>
        <w:t>Práva a závazky touto smlouvou neupravené se řídí ustanoveními obchod. zákoníku č. 513/1991 Sb., v platném znění.</w:t>
      </w:r>
    </w:p>
    <w:p w:rsidR="00C16A4C" w:rsidRPr="005D398A" w:rsidRDefault="00C16A4C" w:rsidP="00322353">
      <w:pPr>
        <w:suppressAutoHyphens w:val="0"/>
        <w:adjustRightInd w:val="0"/>
        <w:spacing w:after="120"/>
        <w:ind w:left="705" w:hanging="705"/>
        <w:jc w:val="both"/>
        <w:rPr>
          <w:sz w:val="22"/>
          <w:szCs w:val="22"/>
          <w:lang w:val="cs-CZ"/>
        </w:rPr>
      </w:pPr>
      <w:r w:rsidRPr="005D398A">
        <w:rPr>
          <w:sz w:val="22"/>
          <w:szCs w:val="22"/>
          <w:lang w:val="cs-CZ"/>
        </w:rPr>
        <w:t>8.3</w:t>
      </w:r>
      <w:r w:rsidRPr="005D398A">
        <w:rPr>
          <w:sz w:val="22"/>
          <w:szCs w:val="22"/>
          <w:lang w:val="cs-CZ"/>
        </w:rPr>
        <w:tab/>
        <w:t>Smlouvu je možno měnit pouze na základě dohody formou písemných dodatků potvrzených smluvními zástupci obou stran.</w:t>
      </w:r>
    </w:p>
    <w:p w:rsidR="00C16A4C" w:rsidRPr="005D398A" w:rsidRDefault="00C16A4C" w:rsidP="00322353">
      <w:pPr>
        <w:suppressAutoHyphens w:val="0"/>
        <w:adjustRightInd w:val="0"/>
        <w:spacing w:after="120"/>
        <w:ind w:left="705" w:hanging="705"/>
        <w:jc w:val="both"/>
        <w:rPr>
          <w:sz w:val="22"/>
          <w:szCs w:val="22"/>
          <w:lang w:val="cs-CZ"/>
        </w:rPr>
      </w:pPr>
      <w:r w:rsidRPr="005D398A">
        <w:rPr>
          <w:sz w:val="22"/>
          <w:szCs w:val="22"/>
          <w:lang w:val="cs-CZ"/>
        </w:rPr>
        <w:t>8.4</w:t>
      </w:r>
      <w:r w:rsidRPr="005D398A">
        <w:rPr>
          <w:sz w:val="22"/>
          <w:szCs w:val="22"/>
          <w:lang w:val="cs-CZ"/>
        </w:rPr>
        <w:tab/>
        <w:t>Tato smlouva vstupuje v platnost a účinnost dnem jejího podpisu oběma smluvními stranami.</w:t>
      </w:r>
    </w:p>
    <w:p w:rsidR="00C16A4C" w:rsidRPr="005D398A" w:rsidRDefault="00C16A4C" w:rsidP="00082797">
      <w:pPr>
        <w:jc w:val="both"/>
        <w:rPr>
          <w:sz w:val="22"/>
          <w:szCs w:val="22"/>
          <w:lang w:val="cs-CZ"/>
        </w:rPr>
      </w:pPr>
    </w:p>
    <w:p w:rsidR="00C16A4C" w:rsidRPr="005D398A" w:rsidRDefault="00C16A4C" w:rsidP="00082797">
      <w:pPr>
        <w:jc w:val="both"/>
        <w:rPr>
          <w:sz w:val="22"/>
          <w:szCs w:val="22"/>
          <w:lang w:val="cs-CZ"/>
        </w:rPr>
      </w:pPr>
    </w:p>
    <w:p w:rsidR="00C16A4C" w:rsidRPr="005D398A" w:rsidRDefault="00C16A4C" w:rsidP="00082797">
      <w:pPr>
        <w:jc w:val="both"/>
        <w:rPr>
          <w:sz w:val="22"/>
          <w:szCs w:val="22"/>
          <w:lang w:val="cs-CZ"/>
        </w:rPr>
      </w:pPr>
    </w:p>
    <w:p w:rsidR="00C16A4C" w:rsidRPr="005D398A" w:rsidRDefault="00C16A4C" w:rsidP="00082797">
      <w:pPr>
        <w:jc w:val="both"/>
        <w:rPr>
          <w:sz w:val="22"/>
          <w:szCs w:val="22"/>
          <w:lang w:val="cs-CZ"/>
        </w:rPr>
      </w:pPr>
      <w:r w:rsidRPr="005D398A">
        <w:rPr>
          <w:sz w:val="22"/>
          <w:szCs w:val="22"/>
          <w:lang w:val="cs-CZ"/>
        </w:rPr>
        <w:t>Smlouva je vyhotovena ve dvou stejnopisech, z nichž po jednom obdrží každá ze smluvních stran.</w:t>
      </w:r>
    </w:p>
    <w:p w:rsidR="00C16A4C" w:rsidRPr="005D398A" w:rsidRDefault="00C16A4C" w:rsidP="00082797">
      <w:pPr>
        <w:jc w:val="both"/>
        <w:rPr>
          <w:sz w:val="22"/>
          <w:szCs w:val="22"/>
          <w:lang w:val="cs-CZ"/>
        </w:rPr>
      </w:pPr>
    </w:p>
    <w:p w:rsidR="00C16A4C" w:rsidRPr="002F6D25" w:rsidRDefault="00C16A4C" w:rsidP="00B95976">
      <w:pPr>
        <w:jc w:val="both"/>
        <w:rPr>
          <w:rFonts w:ascii="Garamond" w:hAnsi="Garamond"/>
          <w:lang w:val="cs-CZ"/>
        </w:rPr>
      </w:pPr>
      <w:r>
        <w:rPr>
          <w:sz w:val="22"/>
          <w:szCs w:val="22"/>
          <w:lang w:val="cs-CZ"/>
        </w:rPr>
        <w:t>Nedílnou součástí této kupní smlouvy je f</w:t>
      </w:r>
      <w:r w:rsidRPr="005D398A">
        <w:rPr>
          <w:sz w:val="22"/>
          <w:szCs w:val="22"/>
          <w:lang w:val="cs-CZ"/>
        </w:rPr>
        <w:t>otokopie cenové nabídky</w:t>
      </w:r>
      <w:r>
        <w:rPr>
          <w:sz w:val="22"/>
          <w:szCs w:val="22"/>
          <w:lang w:val="cs-CZ"/>
        </w:rPr>
        <w:t xml:space="preserve"> vč. technické specifikace a </w:t>
      </w:r>
      <w:r w:rsidRPr="002F6D25">
        <w:rPr>
          <w:sz w:val="22"/>
          <w:szCs w:val="22"/>
          <w:lang w:val="cs-CZ"/>
        </w:rPr>
        <w:t xml:space="preserve">Definice komunikace mezi SW </w:t>
      </w:r>
      <w:r w:rsidR="00616416">
        <w:rPr>
          <w:sz w:val="22"/>
          <w:szCs w:val="22"/>
          <w:lang w:val="cs-CZ"/>
        </w:rPr>
        <w:t xml:space="preserve">pro správu </w:t>
      </w:r>
      <w:proofErr w:type="gramStart"/>
      <w:r w:rsidR="00616416">
        <w:rPr>
          <w:sz w:val="22"/>
          <w:szCs w:val="22"/>
          <w:lang w:val="cs-CZ"/>
        </w:rPr>
        <w:t xml:space="preserve">korespondence </w:t>
      </w:r>
      <w:r w:rsidRPr="002F6D25">
        <w:rPr>
          <w:sz w:val="22"/>
          <w:szCs w:val="22"/>
          <w:lang w:val="cs-CZ"/>
        </w:rPr>
        <w:t xml:space="preserve"> a </w:t>
      </w:r>
      <w:r w:rsidRPr="002F6D25">
        <w:rPr>
          <w:lang w:val="cs-CZ"/>
        </w:rPr>
        <w:t>Informačním</w:t>
      </w:r>
      <w:proofErr w:type="gramEnd"/>
      <w:r w:rsidRPr="002F6D25">
        <w:rPr>
          <w:lang w:val="cs-CZ"/>
        </w:rPr>
        <w:t xml:space="preserve"> systémem Nejvyššího správního soudu.</w:t>
      </w:r>
    </w:p>
    <w:p w:rsidR="00C16A4C" w:rsidRPr="005D398A" w:rsidRDefault="00C16A4C" w:rsidP="00334CC9">
      <w:pPr>
        <w:pStyle w:val="Zkladntextodsazen3"/>
        <w:ind w:left="709" w:firstLine="709"/>
        <w:rPr>
          <w:sz w:val="22"/>
          <w:szCs w:val="22"/>
          <w:lang w:val="cs-CZ"/>
        </w:rPr>
      </w:pPr>
    </w:p>
    <w:p w:rsidR="00C16A4C" w:rsidRPr="00DF7D21" w:rsidRDefault="00C16A4C" w:rsidP="00082797">
      <w:pPr>
        <w:jc w:val="both"/>
        <w:rPr>
          <w:sz w:val="22"/>
          <w:szCs w:val="22"/>
          <w:highlight w:val="yellow"/>
          <w:lang w:val="cs-CZ"/>
        </w:rPr>
      </w:pPr>
    </w:p>
    <w:p w:rsidR="00C16A4C" w:rsidRPr="00DF7D21" w:rsidRDefault="00C16A4C" w:rsidP="00082797">
      <w:pPr>
        <w:jc w:val="both"/>
        <w:rPr>
          <w:sz w:val="22"/>
          <w:szCs w:val="22"/>
          <w:highlight w:val="yellow"/>
          <w:lang w:val="cs-CZ"/>
        </w:rPr>
      </w:pPr>
    </w:p>
    <w:p w:rsidR="00C16A4C" w:rsidRPr="005D398A" w:rsidRDefault="00C16A4C" w:rsidP="00082797">
      <w:pPr>
        <w:pStyle w:val="Zkladntext"/>
        <w:tabs>
          <w:tab w:val="left" w:pos="4962"/>
        </w:tabs>
        <w:rPr>
          <w:lang w:val="cs-CZ"/>
        </w:rPr>
      </w:pPr>
      <w:r w:rsidRPr="005D398A">
        <w:rPr>
          <w:lang w:val="cs-CZ"/>
        </w:rPr>
        <w:t>V Brně dne …………………..</w:t>
      </w:r>
    </w:p>
    <w:p w:rsidR="00C16A4C" w:rsidRPr="005D398A" w:rsidRDefault="00C16A4C" w:rsidP="00082797">
      <w:pPr>
        <w:pStyle w:val="Zkladntext"/>
        <w:rPr>
          <w:lang w:val="cs-CZ"/>
        </w:rPr>
      </w:pPr>
    </w:p>
    <w:p w:rsidR="00C16A4C" w:rsidRPr="005D398A" w:rsidRDefault="00C16A4C" w:rsidP="006172D4">
      <w:pPr>
        <w:pStyle w:val="Zkladntext"/>
        <w:tabs>
          <w:tab w:val="left" w:pos="4395"/>
        </w:tabs>
        <w:rPr>
          <w:lang w:val="cs-CZ"/>
        </w:rPr>
      </w:pPr>
      <w:r>
        <w:rPr>
          <w:lang w:val="cs-CZ"/>
        </w:rPr>
        <w:t>Za prodávajícího:</w:t>
      </w:r>
      <w:r>
        <w:rPr>
          <w:lang w:val="cs-CZ"/>
        </w:rPr>
        <w:tab/>
      </w:r>
      <w:r w:rsidRPr="005D398A">
        <w:rPr>
          <w:lang w:val="cs-CZ"/>
        </w:rPr>
        <w:t>Za kupujícího:</w:t>
      </w:r>
    </w:p>
    <w:p w:rsidR="00C16A4C" w:rsidRPr="005D398A" w:rsidRDefault="00C16A4C" w:rsidP="006172D4">
      <w:pPr>
        <w:pStyle w:val="Zkladntext"/>
        <w:tabs>
          <w:tab w:val="left" w:pos="4395"/>
        </w:tabs>
        <w:rPr>
          <w:lang w:val="cs-CZ"/>
        </w:rPr>
      </w:pPr>
      <w:r w:rsidRPr="005D398A">
        <w:rPr>
          <w:b/>
          <w:lang w:val="cs-CZ"/>
        </w:rPr>
        <w:t>……………………………</w:t>
      </w:r>
      <w:r w:rsidRPr="005D398A">
        <w:rPr>
          <w:b/>
          <w:lang w:val="cs-CZ"/>
        </w:rPr>
        <w:tab/>
        <w:t>Česká republika - Nejvyšší správní soud</w:t>
      </w:r>
    </w:p>
    <w:p w:rsidR="00C16A4C" w:rsidRPr="00DF7D21" w:rsidRDefault="00C16A4C" w:rsidP="00082797">
      <w:pPr>
        <w:pStyle w:val="Zkladntext"/>
        <w:tabs>
          <w:tab w:val="left" w:pos="5040"/>
        </w:tabs>
        <w:rPr>
          <w:highlight w:val="yellow"/>
          <w:lang w:val="cs-CZ"/>
        </w:rPr>
      </w:pPr>
    </w:p>
    <w:p w:rsidR="00C16A4C" w:rsidRPr="00DF7D21" w:rsidRDefault="00C16A4C" w:rsidP="00082797">
      <w:pPr>
        <w:pStyle w:val="Zkladntext"/>
        <w:tabs>
          <w:tab w:val="left" w:pos="5040"/>
        </w:tabs>
        <w:rPr>
          <w:highlight w:val="yellow"/>
          <w:lang w:val="cs-CZ"/>
        </w:rPr>
      </w:pPr>
    </w:p>
    <w:p w:rsidR="00C16A4C" w:rsidRPr="005D398A" w:rsidRDefault="00C16A4C" w:rsidP="00082797">
      <w:pPr>
        <w:pStyle w:val="Zkladntext"/>
        <w:tabs>
          <w:tab w:val="left" w:pos="5040"/>
        </w:tabs>
        <w:rPr>
          <w:lang w:val="cs-CZ"/>
        </w:rPr>
      </w:pPr>
      <w:r w:rsidRPr="005D398A">
        <w:rPr>
          <w:lang w:val="cs-CZ"/>
        </w:rPr>
        <w:t>………………………………..</w:t>
      </w:r>
      <w:r w:rsidRPr="005D398A">
        <w:rPr>
          <w:lang w:val="cs-CZ"/>
        </w:rPr>
        <w:tab/>
        <w:t>………………………………..</w:t>
      </w:r>
    </w:p>
    <w:p w:rsidR="00C16A4C" w:rsidRPr="005D398A" w:rsidRDefault="00C16A4C" w:rsidP="00082797">
      <w:pPr>
        <w:pStyle w:val="Zkladntext"/>
        <w:tabs>
          <w:tab w:val="left" w:pos="5040"/>
        </w:tabs>
        <w:rPr>
          <w:lang w:val="cs-CZ"/>
        </w:rPr>
      </w:pPr>
      <w:r w:rsidRPr="005D398A">
        <w:rPr>
          <w:lang w:val="cs-CZ"/>
        </w:rPr>
        <w:tab/>
        <w:t xml:space="preserve">          Naděžda Pokorná,</w:t>
      </w:r>
    </w:p>
    <w:p w:rsidR="00C16A4C" w:rsidRPr="00C05394" w:rsidRDefault="00C16A4C" w:rsidP="00082797">
      <w:pPr>
        <w:pStyle w:val="Zkladntext"/>
        <w:tabs>
          <w:tab w:val="left" w:pos="5040"/>
        </w:tabs>
        <w:rPr>
          <w:lang w:val="cs-CZ"/>
        </w:rPr>
      </w:pPr>
      <w:r w:rsidRPr="005D398A">
        <w:rPr>
          <w:lang w:val="cs-CZ"/>
        </w:rPr>
        <w:tab/>
        <w:t xml:space="preserve">      ředitelka správy soudu</w:t>
      </w:r>
    </w:p>
    <w:sectPr w:rsidR="00C16A4C" w:rsidRPr="00C05394" w:rsidSect="006172D4">
      <w:footnotePr>
        <w:pos w:val="beneathText"/>
      </w:footnotePr>
      <w:pgSz w:w="11905" w:h="16837"/>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08CD"/>
    <w:multiLevelType w:val="multilevel"/>
    <w:tmpl w:val="8C4A6D2A"/>
    <w:lvl w:ilvl="0">
      <w:start w:val="2"/>
      <w:numFmt w:val="decimal"/>
      <w:lvlText w:val="%1."/>
      <w:lvlJc w:val="left"/>
      <w:pPr>
        <w:ind w:left="360" w:hanging="36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33410A00"/>
    <w:multiLevelType w:val="multilevel"/>
    <w:tmpl w:val="AAE0BD84"/>
    <w:lvl w:ilvl="0">
      <w:start w:val="2"/>
      <w:numFmt w:val="decimal"/>
      <w:lvlText w:val="%1"/>
      <w:lvlJc w:val="left"/>
      <w:pPr>
        <w:ind w:left="360" w:hanging="360"/>
      </w:pPr>
      <w:rPr>
        <w:rFonts w:cs="Times New Roman" w:hint="default"/>
        <w:color w:val="auto"/>
      </w:rPr>
    </w:lvl>
    <w:lvl w:ilvl="1">
      <w:start w:val="3"/>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
    <w:nsid w:val="3ACB3EAA"/>
    <w:multiLevelType w:val="hybridMultilevel"/>
    <w:tmpl w:val="4CBAF376"/>
    <w:lvl w:ilvl="0" w:tplc="4D5AF3B6">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3C3871CA"/>
    <w:multiLevelType w:val="hybridMultilevel"/>
    <w:tmpl w:val="DF7AD7E8"/>
    <w:lvl w:ilvl="0" w:tplc="CBEE16E0">
      <w:start w:val="7"/>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4B9A04C7"/>
    <w:multiLevelType w:val="hybridMultilevel"/>
    <w:tmpl w:val="04DA7B40"/>
    <w:lvl w:ilvl="0" w:tplc="E0ACC904">
      <w:start w:val="1"/>
      <w:numFmt w:val="bullet"/>
      <w:lvlText w:val=""/>
      <w:lvlJc w:val="left"/>
      <w:pPr>
        <w:tabs>
          <w:tab w:val="num" w:pos="1060"/>
        </w:tabs>
        <w:ind w:left="1060" w:hanging="340"/>
      </w:pPr>
      <w:rPr>
        <w:rFonts w:ascii="Webdings" w:hAnsi="Webdings" w:hint="default"/>
      </w:rPr>
    </w:lvl>
    <w:lvl w:ilvl="1" w:tplc="04050003">
      <w:start w:val="1"/>
      <w:numFmt w:val="decimal"/>
      <w:lvlText w:val="%2."/>
      <w:lvlJc w:val="left"/>
      <w:pPr>
        <w:tabs>
          <w:tab w:val="num" w:pos="1620"/>
        </w:tabs>
        <w:ind w:left="1620" w:hanging="360"/>
      </w:pPr>
      <w:rPr>
        <w:rFonts w:cs="Times New Roman"/>
      </w:rPr>
    </w:lvl>
    <w:lvl w:ilvl="2" w:tplc="04050005">
      <w:start w:val="1"/>
      <w:numFmt w:val="decimal"/>
      <w:lvlText w:val="%3."/>
      <w:lvlJc w:val="left"/>
      <w:pPr>
        <w:tabs>
          <w:tab w:val="num" w:pos="2340"/>
        </w:tabs>
        <w:ind w:left="2340" w:hanging="360"/>
      </w:pPr>
      <w:rPr>
        <w:rFonts w:cs="Times New Roman"/>
      </w:rPr>
    </w:lvl>
    <w:lvl w:ilvl="3" w:tplc="04050001">
      <w:start w:val="1"/>
      <w:numFmt w:val="decimal"/>
      <w:lvlText w:val="%4."/>
      <w:lvlJc w:val="left"/>
      <w:pPr>
        <w:tabs>
          <w:tab w:val="num" w:pos="3060"/>
        </w:tabs>
        <w:ind w:left="3060" w:hanging="360"/>
      </w:pPr>
      <w:rPr>
        <w:rFonts w:cs="Times New Roman"/>
      </w:rPr>
    </w:lvl>
    <w:lvl w:ilvl="4" w:tplc="04050003">
      <w:start w:val="1"/>
      <w:numFmt w:val="decimal"/>
      <w:lvlText w:val="%5."/>
      <w:lvlJc w:val="left"/>
      <w:pPr>
        <w:tabs>
          <w:tab w:val="num" w:pos="3780"/>
        </w:tabs>
        <w:ind w:left="3780" w:hanging="360"/>
      </w:pPr>
      <w:rPr>
        <w:rFonts w:cs="Times New Roman"/>
      </w:rPr>
    </w:lvl>
    <w:lvl w:ilvl="5" w:tplc="04050005">
      <w:start w:val="1"/>
      <w:numFmt w:val="decimal"/>
      <w:lvlText w:val="%6."/>
      <w:lvlJc w:val="left"/>
      <w:pPr>
        <w:tabs>
          <w:tab w:val="num" w:pos="4500"/>
        </w:tabs>
        <w:ind w:left="4500" w:hanging="360"/>
      </w:pPr>
      <w:rPr>
        <w:rFonts w:cs="Times New Roman"/>
      </w:rPr>
    </w:lvl>
    <w:lvl w:ilvl="6" w:tplc="04050001">
      <w:start w:val="1"/>
      <w:numFmt w:val="decimal"/>
      <w:lvlText w:val="%7."/>
      <w:lvlJc w:val="left"/>
      <w:pPr>
        <w:tabs>
          <w:tab w:val="num" w:pos="5220"/>
        </w:tabs>
        <w:ind w:left="5220" w:hanging="360"/>
      </w:pPr>
      <w:rPr>
        <w:rFonts w:cs="Times New Roman"/>
      </w:rPr>
    </w:lvl>
    <w:lvl w:ilvl="7" w:tplc="04050003">
      <w:start w:val="1"/>
      <w:numFmt w:val="decimal"/>
      <w:lvlText w:val="%8."/>
      <w:lvlJc w:val="left"/>
      <w:pPr>
        <w:tabs>
          <w:tab w:val="num" w:pos="5940"/>
        </w:tabs>
        <w:ind w:left="5940" w:hanging="360"/>
      </w:pPr>
      <w:rPr>
        <w:rFonts w:cs="Times New Roman"/>
      </w:rPr>
    </w:lvl>
    <w:lvl w:ilvl="8" w:tplc="04050005">
      <w:start w:val="1"/>
      <w:numFmt w:val="decimal"/>
      <w:lvlText w:val="%9."/>
      <w:lvlJc w:val="left"/>
      <w:pPr>
        <w:tabs>
          <w:tab w:val="num" w:pos="6660"/>
        </w:tabs>
        <w:ind w:left="6660" w:hanging="360"/>
      </w:pPr>
      <w:rPr>
        <w:rFonts w:cs="Times New Roman"/>
      </w:rPr>
    </w:lvl>
  </w:abstractNum>
  <w:abstractNum w:abstractNumId="5">
    <w:nsid w:val="56AB2A35"/>
    <w:multiLevelType w:val="hybridMultilevel"/>
    <w:tmpl w:val="BA1437AE"/>
    <w:lvl w:ilvl="0" w:tplc="E0ACC904">
      <w:start w:val="1"/>
      <w:numFmt w:val="bullet"/>
      <w:lvlText w:val=""/>
      <w:lvlJc w:val="left"/>
      <w:pPr>
        <w:tabs>
          <w:tab w:val="num" w:pos="1060"/>
        </w:tabs>
        <w:ind w:left="1060" w:hanging="340"/>
      </w:pPr>
      <w:rPr>
        <w:rFonts w:ascii="Webdings" w:hAnsi="Webdings" w:hint="default"/>
      </w:rPr>
    </w:lvl>
    <w:lvl w:ilvl="1" w:tplc="04050003">
      <w:start w:val="1"/>
      <w:numFmt w:val="decimal"/>
      <w:lvlText w:val="%2."/>
      <w:lvlJc w:val="left"/>
      <w:pPr>
        <w:tabs>
          <w:tab w:val="num" w:pos="1620"/>
        </w:tabs>
        <w:ind w:left="1620" w:hanging="360"/>
      </w:pPr>
      <w:rPr>
        <w:rFonts w:cs="Times New Roman"/>
      </w:rPr>
    </w:lvl>
    <w:lvl w:ilvl="2" w:tplc="04050005">
      <w:start w:val="1"/>
      <w:numFmt w:val="decimal"/>
      <w:lvlText w:val="%3."/>
      <w:lvlJc w:val="left"/>
      <w:pPr>
        <w:tabs>
          <w:tab w:val="num" w:pos="2340"/>
        </w:tabs>
        <w:ind w:left="2340" w:hanging="360"/>
      </w:pPr>
      <w:rPr>
        <w:rFonts w:cs="Times New Roman"/>
      </w:rPr>
    </w:lvl>
    <w:lvl w:ilvl="3" w:tplc="04050001">
      <w:start w:val="1"/>
      <w:numFmt w:val="decimal"/>
      <w:lvlText w:val="%4."/>
      <w:lvlJc w:val="left"/>
      <w:pPr>
        <w:tabs>
          <w:tab w:val="num" w:pos="3060"/>
        </w:tabs>
        <w:ind w:left="3060" w:hanging="360"/>
      </w:pPr>
      <w:rPr>
        <w:rFonts w:cs="Times New Roman"/>
      </w:rPr>
    </w:lvl>
    <w:lvl w:ilvl="4" w:tplc="04050003">
      <w:start w:val="1"/>
      <w:numFmt w:val="decimal"/>
      <w:lvlText w:val="%5."/>
      <w:lvlJc w:val="left"/>
      <w:pPr>
        <w:tabs>
          <w:tab w:val="num" w:pos="3780"/>
        </w:tabs>
        <w:ind w:left="3780" w:hanging="360"/>
      </w:pPr>
      <w:rPr>
        <w:rFonts w:cs="Times New Roman"/>
      </w:rPr>
    </w:lvl>
    <w:lvl w:ilvl="5" w:tplc="04050005">
      <w:start w:val="1"/>
      <w:numFmt w:val="decimal"/>
      <w:lvlText w:val="%6."/>
      <w:lvlJc w:val="left"/>
      <w:pPr>
        <w:tabs>
          <w:tab w:val="num" w:pos="4500"/>
        </w:tabs>
        <w:ind w:left="4500" w:hanging="360"/>
      </w:pPr>
      <w:rPr>
        <w:rFonts w:cs="Times New Roman"/>
      </w:rPr>
    </w:lvl>
    <w:lvl w:ilvl="6" w:tplc="04050001">
      <w:start w:val="1"/>
      <w:numFmt w:val="decimal"/>
      <w:lvlText w:val="%7."/>
      <w:lvlJc w:val="left"/>
      <w:pPr>
        <w:tabs>
          <w:tab w:val="num" w:pos="5220"/>
        </w:tabs>
        <w:ind w:left="5220" w:hanging="360"/>
      </w:pPr>
      <w:rPr>
        <w:rFonts w:cs="Times New Roman"/>
      </w:rPr>
    </w:lvl>
    <w:lvl w:ilvl="7" w:tplc="04050003">
      <w:start w:val="1"/>
      <w:numFmt w:val="decimal"/>
      <w:lvlText w:val="%8."/>
      <w:lvlJc w:val="left"/>
      <w:pPr>
        <w:tabs>
          <w:tab w:val="num" w:pos="5940"/>
        </w:tabs>
        <w:ind w:left="5940" w:hanging="360"/>
      </w:pPr>
      <w:rPr>
        <w:rFonts w:cs="Times New Roman"/>
      </w:rPr>
    </w:lvl>
    <w:lvl w:ilvl="8" w:tplc="04050005">
      <w:start w:val="1"/>
      <w:numFmt w:val="decimal"/>
      <w:lvlText w:val="%9."/>
      <w:lvlJc w:val="left"/>
      <w:pPr>
        <w:tabs>
          <w:tab w:val="num" w:pos="6660"/>
        </w:tabs>
        <w:ind w:left="6660" w:hanging="360"/>
      </w:pPr>
      <w:rPr>
        <w:rFonts w:cs="Times New Roman"/>
      </w:rPr>
    </w:lvl>
  </w:abstractNum>
  <w:abstractNum w:abstractNumId="6">
    <w:nsid w:val="5F7D009A"/>
    <w:multiLevelType w:val="multilevel"/>
    <w:tmpl w:val="A48642C0"/>
    <w:lvl w:ilvl="0">
      <w:start w:val="2"/>
      <w:numFmt w:val="decimal"/>
      <w:lvlText w:val="%1"/>
      <w:lvlJc w:val="left"/>
      <w:pPr>
        <w:ind w:left="360" w:hanging="36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6E452891"/>
    <w:multiLevelType w:val="hybridMultilevel"/>
    <w:tmpl w:val="0A7CB14E"/>
    <w:lvl w:ilvl="0" w:tplc="04050005">
      <w:start w:val="1"/>
      <w:numFmt w:val="bullet"/>
      <w:lvlText w:val=""/>
      <w:lvlJc w:val="left"/>
      <w:pPr>
        <w:tabs>
          <w:tab w:val="num" w:pos="360"/>
        </w:tabs>
        <w:ind w:left="360" w:hanging="360"/>
      </w:pPr>
      <w:rPr>
        <w:rFonts w:ascii="Wingdings" w:hAnsi="Wingdings" w:hint="default"/>
      </w:rPr>
    </w:lvl>
    <w:lvl w:ilvl="1" w:tplc="04050001">
      <w:start w:val="1"/>
      <w:numFmt w:val="bullet"/>
      <w:lvlText w:val=""/>
      <w:lvlJc w:val="left"/>
      <w:pPr>
        <w:tabs>
          <w:tab w:val="num" w:pos="360"/>
        </w:tabs>
        <w:ind w:left="360" w:hanging="360"/>
      </w:pPr>
      <w:rPr>
        <w:rFonts w:ascii="Symbol" w:hAnsi="Symbol" w:hint="default"/>
      </w:rPr>
    </w:lvl>
    <w:lvl w:ilvl="2" w:tplc="0405001B">
      <w:start w:val="1"/>
      <w:numFmt w:val="decimal"/>
      <w:lvlText w:val="%3."/>
      <w:lvlJc w:val="left"/>
      <w:pPr>
        <w:tabs>
          <w:tab w:val="num" w:pos="1880"/>
        </w:tabs>
        <w:ind w:left="1880" w:hanging="360"/>
      </w:pPr>
      <w:rPr>
        <w:rFonts w:cs="Times New Roman"/>
      </w:rPr>
    </w:lvl>
    <w:lvl w:ilvl="3" w:tplc="0405000F">
      <w:start w:val="1"/>
      <w:numFmt w:val="decimal"/>
      <w:lvlText w:val="%4."/>
      <w:lvlJc w:val="left"/>
      <w:pPr>
        <w:tabs>
          <w:tab w:val="num" w:pos="2600"/>
        </w:tabs>
        <w:ind w:left="2600" w:hanging="360"/>
      </w:pPr>
      <w:rPr>
        <w:rFonts w:cs="Times New Roman"/>
      </w:rPr>
    </w:lvl>
    <w:lvl w:ilvl="4" w:tplc="04050019">
      <w:start w:val="1"/>
      <w:numFmt w:val="decimal"/>
      <w:lvlText w:val="%5."/>
      <w:lvlJc w:val="left"/>
      <w:pPr>
        <w:tabs>
          <w:tab w:val="num" w:pos="3320"/>
        </w:tabs>
        <w:ind w:left="3320" w:hanging="360"/>
      </w:pPr>
      <w:rPr>
        <w:rFonts w:cs="Times New Roman"/>
      </w:rPr>
    </w:lvl>
    <w:lvl w:ilvl="5" w:tplc="0405001B">
      <w:start w:val="1"/>
      <w:numFmt w:val="decimal"/>
      <w:lvlText w:val="%6."/>
      <w:lvlJc w:val="left"/>
      <w:pPr>
        <w:tabs>
          <w:tab w:val="num" w:pos="4040"/>
        </w:tabs>
        <w:ind w:left="4040" w:hanging="360"/>
      </w:pPr>
      <w:rPr>
        <w:rFonts w:cs="Times New Roman"/>
      </w:rPr>
    </w:lvl>
    <w:lvl w:ilvl="6" w:tplc="0405000F">
      <w:start w:val="1"/>
      <w:numFmt w:val="decimal"/>
      <w:lvlText w:val="%7."/>
      <w:lvlJc w:val="left"/>
      <w:pPr>
        <w:tabs>
          <w:tab w:val="num" w:pos="4760"/>
        </w:tabs>
        <w:ind w:left="4760" w:hanging="360"/>
      </w:pPr>
      <w:rPr>
        <w:rFonts w:cs="Times New Roman"/>
      </w:rPr>
    </w:lvl>
    <w:lvl w:ilvl="7" w:tplc="04050019">
      <w:start w:val="1"/>
      <w:numFmt w:val="decimal"/>
      <w:lvlText w:val="%8."/>
      <w:lvlJc w:val="left"/>
      <w:pPr>
        <w:tabs>
          <w:tab w:val="num" w:pos="5480"/>
        </w:tabs>
        <w:ind w:left="5480" w:hanging="360"/>
      </w:pPr>
      <w:rPr>
        <w:rFonts w:cs="Times New Roman"/>
      </w:rPr>
    </w:lvl>
    <w:lvl w:ilvl="8" w:tplc="0405001B">
      <w:start w:val="1"/>
      <w:numFmt w:val="decimal"/>
      <w:lvlText w:val="%9."/>
      <w:lvlJc w:val="left"/>
      <w:pPr>
        <w:tabs>
          <w:tab w:val="num" w:pos="6200"/>
        </w:tabs>
        <w:ind w:left="6200" w:hanging="360"/>
      </w:pPr>
      <w:rPr>
        <w:rFonts w:cs="Times New Roman"/>
      </w:rPr>
    </w:lvl>
  </w:abstractNum>
  <w:abstractNum w:abstractNumId="8">
    <w:nsid w:val="75BB5348"/>
    <w:multiLevelType w:val="hybridMultilevel"/>
    <w:tmpl w:val="C36EE652"/>
    <w:lvl w:ilvl="0" w:tplc="8DDA55FE">
      <w:start w:val="1"/>
      <w:numFmt w:val="lowerLetter"/>
      <w:lvlText w:val="%1)"/>
      <w:lvlJc w:val="left"/>
      <w:pPr>
        <w:tabs>
          <w:tab w:val="num" w:pos="1065"/>
        </w:tabs>
        <w:ind w:left="1065" w:hanging="705"/>
      </w:pPr>
      <w:rPr>
        <w:rFonts w:cs="Times New Roman"/>
        <w:color w:val="auto"/>
      </w:rPr>
    </w:lvl>
    <w:lvl w:ilvl="1" w:tplc="4CF4B20A">
      <w:start w:val="1"/>
      <w:numFmt w:val="bullet"/>
      <w:lvlText w:val=""/>
      <w:lvlJc w:val="left"/>
      <w:pPr>
        <w:tabs>
          <w:tab w:val="num" w:pos="520"/>
        </w:tabs>
        <w:ind w:left="520" w:hanging="340"/>
      </w:pPr>
      <w:rPr>
        <w:rFonts w:ascii="Webdings" w:hAnsi="Web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nsid w:val="75F87F43"/>
    <w:multiLevelType w:val="hybridMultilevel"/>
    <w:tmpl w:val="5378A2CC"/>
    <w:lvl w:ilvl="0" w:tplc="0405000F">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360"/>
        </w:tabs>
        <w:ind w:left="360" w:hanging="360"/>
      </w:pPr>
      <w:rPr>
        <w:rFonts w:ascii="Symbol" w:hAnsi="Symbol" w:hint="default"/>
      </w:rPr>
    </w:lvl>
    <w:lvl w:ilvl="2" w:tplc="0405001B">
      <w:start w:val="1"/>
      <w:numFmt w:val="decimal"/>
      <w:lvlText w:val="%3."/>
      <w:lvlJc w:val="left"/>
      <w:pPr>
        <w:tabs>
          <w:tab w:val="num" w:pos="1880"/>
        </w:tabs>
        <w:ind w:left="1880" w:hanging="360"/>
      </w:pPr>
      <w:rPr>
        <w:rFonts w:cs="Times New Roman"/>
      </w:rPr>
    </w:lvl>
    <w:lvl w:ilvl="3" w:tplc="0405000F">
      <w:start w:val="1"/>
      <w:numFmt w:val="decimal"/>
      <w:lvlText w:val="%4."/>
      <w:lvlJc w:val="left"/>
      <w:pPr>
        <w:tabs>
          <w:tab w:val="num" w:pos="2600"/>
        </w:tabs>
        <w:ind w:left="2600" w:hanging="360"/>
      </w:pPr>
      <w:rPr>
        <w:rFonts w:cs="Times New Roman"/>
      </w:rPr>
    </w:lvl>
    <w:lvl w:ilvl="4" w:tplc="04050019">
      <w:start w:val="1"/>
      <w:numFmt w:val="decimal"/>
      <w:lvlText w:val="%5."/>
      <w:lvlJc w:val="left"/>
      <w:pPr>
        <w:tabs>
          <w:tab w:val="num" w:pos="3320"/>
        </w:tabs>
        <w:ind w:left="3320" w:hanging="360"/>
      </w:pPr>
      <w:rPr>
        <w:rFonts w:cs="Times New Roman"/>
      </w:rPr>
    </w:lvl>
    <w:lvl w:ilvl="5" w:tplc="0405001B">
      <w:start w:val="1"/>
      <w:numFmt w:val="decimal"/>
      <w:lvlText w:val="%6."/>
      <w:lvlJc w:val="left"/>
      <w:pPr>
        <w:tabs>
          <w:tab w:val="num" w:pos="4040"/>
        </w:tabs>
        <w:ind w:left="4040" w:hanging="360"/>
      </w:pPr>
      <w:rPr>
        <w:rFonts w:cs="Times New Roman"/>
      </w:rPr>
    </w:lvl>
    <w:lvl w:ilvl="6" w:tplc="0405000F">
      <w:start w:val="1"/>
      <w:numFmt w:val="decimal"/>
      <w:lvlText w:val="%7."/>
      <w:lvlJc w:val="left"/>
      <w:pPr>
        <w:tabs>
          <w:tab w:val="num" w:pos="4760"/>
        </w:tabs>
        <w:ind w:left="4760" w:hanging="360"/>
      </w:pPr>
      <w:rPr>
        <w:rFonts w:cs="Times New Roman"/>
      </w:rPr>
    </w:lvl>
    <w:lvl w:ilvl="7" w:tplc="04050019">
      <w:start w:val="1"/>
      <w:numFmt w:val="decimal"/>
      <w:lvlText w:val="%8."/>
      <w:lvlJc w:val="left"/>
      <w:pPr>
        <w:tabs>
          <w:tab w:val="num" w:pos="5480"/>
        </w:tabs>
        <w:ind w:left="5480" w:hanging="360"/>
      </w:pPr>
      <w:rPr>
        <w:rFonts w:cs="Times New Roman"/>
      </w:rPr>
    </w:lvl>
    <w:lvl w:ilvl="8" w:tplc="0405001B">
      <w:start w:val="1"/>
      <w:numFmt w:val="decimal"/>
      <w:lvlText w:val="%9."/>
      <w:lvlJc w:val="left"/>
      <w:pPr>
        <w:tabs>
          <w:tab w:val="num" w:pos="6200"/>
        </w:tabs>
        <w:ind w:left="6200" w:hanging="360"/>
      </w:pPr>
      <w:rPr>
        <w:rFonts w:cs="Times New Roman"/>
      </w:rPr>
    </w:lvl>
  </w:abstractNum>
  <w:num w:numId="1">
    <w:abstractNumId w:val="9"/>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3"/>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EFF"/>
    <w:rsid w:val="00026208"/>
    <w:rsid w:val="000420D7"/>
    <w:rsid w:val="00042D61"/>
    <w:rsid w:val="00050572"/>
    <w:rsid w:val="00082797"/>
    <w:rsid w:val="0009112D"/>
    <w:rsid w:val="000E73A4"/>
    <w:rsid w:val="00111830"/>
    <w:rsid w:val="001248FD"/>
    <w:rsid w:val="001312E8"/>
    <w:rsid w:val="00136F2D"/>
    <w:rsid w:val="00153B0F"/>
    <w:rsid w:val="00171A35"/>
    <w:rsid w:val="001911E3"/>
    <w:rsid w:val="001C6175"/>
    <w:rsid w:val="002064F0"/>
    <w:rsid w:val="002110FF"/>
    <w:rsid w:val="002160FE"/>
    <w:rsid w:val="00254BBF"/>
    <w:rsid w:val="002B05B0"/>
    <w:rsid w:val="002B5B2A"/>
    <w:rsid w:val="002B7E8B"/>
    <w:rsid w:val="002C0F3C"/>
    <w:rsid w:val="002D1059"/>
    <w:rsid w:val="002F2987"/>
    <w:rsid w:val="002F6433"/>
    <w:rsid w:val="002F6D25"/>
    <w:rsid w:val="00306719"/>
    <w:rsid w:val="00322353"/>
    <w:rsid w:val="0032299F"/>
    <w:rsid w:val="00332A31"/>
    <w:rsid w:val="00334CC9"/>
    <w:rsid w:val="00363F13"/>
    <w:rsid w:val="00367C6B"/>
    <w:rsid w:val="00382B90"/>
    <w:rsid w:val="003A318C"/>
    <w:rsid w:val="003A6BF5"/>
    <w:rsid w:val="003D17CC"/>
    <w:rsid w:val="003D71B7"/>
    <w:rsid w:val="003E4415"/>
    <w:rsid w:val="003E6226"/>
    <w:rsid w:val="0042093A"/>
    <w:rsid w:val="004246B9"/>
    <w:rsid w:val="0046344A"/>
    <w:rsid w:val="004C335B"/>
    <w:rsid w:val="0051023F"/>
    <w:rsid w:val="00536FFE"/>
    <w:rsid w:val="00561354"/>
    <w:rsid w:val="00590002"/>
    <w:rsid w:val="005A0DAD"/>
    <w:rsid w:val="005D17D8"/>
    <w:rsid w:val="005D398A"/>
    <w:rsid w:val="005E24E9"/>
    <w:rsid w:val="005E67B5"/>
    <w:rsid w:val="005F47BF"/>
    <w:rsid w:val="00611FB7"/>
    <w:rsid w:val="00615BE4"/>
    <w:rsid w:val="00616416"/>
    <w:rsid w:val="006172D4"/>
    <w:rsid w:val="00641BDD"/>
    <w:rsid w:val="00651D81"/>
    <w:rsid w:val="00662A6C"/>
    <w:rsid w:val="00670E42"/>
    <w:rsid w:val="00677512"/>
    <w:rsid w:val="006B6228"/>
    <w:rsid w:val="006D00A9"/>
    <w:rsid w:val="006D4670"/>
    <w:rsid w:val="006E51DC"/>
    <w:rsid w:val="006E53C2"/>
    <w:rsid w:val="006F14B6"/>
    <w:rsid w:val="00731A64"/>
    <w:rsid w:val="007850E4"/>
    <w:rsid w:val="00793630"/>
    <w:rsid w:val="007A130E"/>
    <w:rsid w:val="007A13C3"/>
    <w:rsid w:val="007B0CA6"/>
    <w:rsid w:val="007D48A5"/>
    <w:rsid w:val="007F2F1D"/>
    <w:rsid w:val="008575AD"/>
    <w:rsid w:val="008A7B8D"/>
    <w:rsid w:val="008B3455"/>
    <w:rsid w:val="008D2815"/>
    <w:rsid w:val="008F6B8E"/>
    <w:rsid w:val="0090230C"/>
    <w:rsid w:val="00935560"/>
    <w:rsid w:val="00944910"/>
    <w:rsid w:val="0097458A"/>
    <w:rsid w:val="009B16F4"/>
    <w:rsid w:val="009C2F12"/>
    <w:rsid w:val="009F5072"/>
    <w:rsid w:val="00A020FB"/>
    <w:rsid w:val="00AA0B57"/>
    <w:rsid w:val="00AE2776"/>
    <w:rsid w:val="00B07650"/>
    <w:rsid w:val="00B14B32"/>
    <w:rsid w:val="00B27B41"/>
    <w:rsid w:val="00B3645E"/>
    <w:rsid w:val="00B707D7"/>
    <w:rsid w:val="00B81B8B"/>
    <w:rsid w:val="00B944EB"/>
    <w:rsid w:val="00B95976"/>
    <w:rsid w:val="00BF4659"/>
    <w:rsid w:val="00C05394"/>
    <w:rsid w:val="00C16A4C"/>
    <w:rsid w:val="00C32102"/>
    <w:rsid w:val="00C75562"/>
    <w:rsid w:val="00C83693"/>
    <w:rsid w:val="00C86EFF"/>
    <w:rsid w:val="00C8757D"/>
    <w:rsid w:val="00CE3B12"/>
    <w:rsid w:val="00CE566D"/>
    <w:rsid w:val="00D07314"/>
    <w:rsid w:val="00D2259A"/>
    <w:rsid w:val="00D5243D"/>
    <w:rsid w:val="00D75312"/>
    <w:rsid w:val="00D84803"/>
    <w:rsid w:val="00DA1386"/>
    <w:rsid w:val="00DF7D21"/>
    <w:rsid w:val="00E26C1C"/>
    <w:rsid w:val="00E749C2"/>
    <w:rsid w:val="00EE4F47"/>
    <w:rsid w:val="00EE5030"/>
    <w:rsid w:val="00EF1586"/>
    <w:rsid w:val="00F07D31"/>
    <w:rsid w:val="00F36F7E"/>
    <w:rsid w:val="00F6605D"/>
    <w:rsid w:val="00F70693"/>
    <w:rsid w:val="00FB2AF6"/>
    <w:rsid w:val="00FC12C8"/>
    <w:rsid w:val="00FD1CC6"/>
    <w:rsid w:val="00FD33C9"/>
    <w:rsid w:val="00FF01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2987"/>
    <w:pPr>
      <w:widowControl w:val="0"/>
      <w:suppressAutoHyphens/>
    </w:pPr>
    <w:rPr>
      <w:rFonts w:eastAsia="Arial Unicode MS"/>
      <w:sz w:val="24"/>
      <w:szCs w:val="24"/>
      <w:lang w:val="en-US" w:eastAsia="ar-SA"/>
    </w:rPr>
  </w:style>
  <w:style w:type="paragraph" w:styleId="Nadpis1">
    <w:name w:val="heading 1"/>
    <w:basedOn w:val="Normln"/>
    <w:next w:val="Normln"/>
    <w:link w:val="Nadpis1Char"/>
    <w:uiPriority w:val="99"/>
    <w:qFormat/>
    <w:rsid w:val="00944910"/>
    <w:pPr>
      <w:keepNext/>
      <w:widowControl/>
      <w:suppressAutoHyphens w:val="0"/>
      <w:jc w:val="center"/>
      <w:outlineLvl w:val="0"/>
    </w:pPr>
    <w:rPr>
      <w:rFonts w:eastAsia="Times New Roman"/>
      <w:b/>
      <w:sz w:val="2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4BF5"/>
    <w:rPr>
      <w:rFonts w:asciiTheme="majorHAnsi" w:eastAsiaTheme="majorEastAsia" w:hAnsiTheme="majorHAnsi" w:cstheme="majorBidi"/>
      <w:b/>
      <w:bCs/>
      <w:kern w:val="32"/>
      <w:sz w:val="32"/>
      <w:szCs w:val="32"/>
      <w:lang w:val="en-US" w:eastAsia="ar-SA"/>
    </w:rPr>
  </w:style>
  <w:style w:type="character" w:customStyle="1" w:styleId="Absatz-Standardschriftart">
    <w:name w:val="Absatz-Standardschriftart"/>
    <w:uiPriority w:val="99"/>
    <w:rsid w:val="002F2987"/>
  </w:style>
  <w:style w:type="character" w:customStyle="1" w:styleId="Standardnpsmoodstavce1">
    <w:name w:val="Standardní písmo odstavce1"/>
    <w:uiPriority w:val="99"/>
    <w:rsid w:val="002F2987"/>
  </w:style>
  <w:style w:type="character" w:customStyle="1" w:styleId="WW-Absatz-Standardschriftart">
    <w:name w:val="WW-Absatz-Standardschriftart"/>
    <w:uiPriority w:val="99"/>
    <w:rsid w:val="002F2987"/>
  </w:style>
  <w:style w:type="character" w:customStyle="1" w:styleId="WW-Absatz-Standardschriftart1">
    <w:name w:val="WW-Absatz-Standardschriftart1"/>
    <w:uiPriority w:val="99"/>
    <w:rsid w:val="002F2987"/>
  </w:style>
  <w:style w:type="character" w:customStyle="1" w:styleId="WW-Absatz-Standardschriftart11">
    <w:name w:val="WW-Absatz-Standardschriftart11"/>
    <w:uiPriority w:val="99"/>
    <w:rsid w:val="002F2987"/>
  </w:style>
  <w:style w:type="character" w:customStyle="1" w:styleId="Znakypropoznmkupodarou">
    <w:name w:val="Znaky pro poznámku pod čarou"/>
    <w:uiPriority w:val="99"/>
    <w:rsid w:val="002F2987"/>
  </w:style>
  <w:style w:type="character" w:customStyle="1" w:styleId="Znakyprovysvtlivky">
    <w:name w:val="Znaky pro vysvětlivky"/>
    <w:uiPriority w:val="99"/>
    <w:rsid w:val="002F2987"/>
  </w:style>
  <w:style w:type="character" w:customStyle="1" w:styleId="label">
    <w:name w:val="label"/>
    <w:basedOn w:val="Standardnpsmoodstavce1"/>
    <w:uiPriority w:val="99"/>
    <w:rsid w:val="002F2987"/>
    <w:rPr>
      <w:rFonts w:cs="Times New Roman"/>
    </w:rPr>
  </w:style>
  <w:style w:type="paragraph" w:customStyle="1" w:styleId="Nadpis">
    <w:name w:val="Nadpis"/>
    <w:basedOn w:val="Normln"/>
    <w:next w:val="Zkladntext"/>
    <w:uiPriority w:val="99"/>
    <w:rsid w:val="002F2987"/>
    <w:pPr>
      <w:keepNext/>
      <w:spacing w:before="240" w:after="120"/>
    </w:pPr>
    <w:rPr>
      <w:rFonts w:ascii="Nimbus Sans L" w:eastAsia="Times New Roman" w:hAnsi="Nimbus Sans L" w:cs="DejaVu Sans"/>
      <w:sz w:val="28"/>
      <w:szCs w:val="28"/>
    </w:rPr>
  </w:style>
  <w:style w:type="paragraph" w:styleId="Zkladntext">
    <w:name w:val="Body Text"/>
    <w:basedOn w:val="Normln"/>
    <w:link w:val="ZkladntextChar"/>
    <w:uiPriority w:val="99"/>
    <w:rsid w:val="002F2987"/>
    <w:pPr>
      <w:spacing w:after="120"/>
    </w:pPr>
  </w:style>
  <w:style w:type="character" w:customStyle="1" w:styleId="ZkladntextChar">
    <w:name w:val="Základní text Char"/>
    <w:basedOn w:val="Standardnpsmoodstavce"/>
    <w:link w:val="Zkladntext"/>
    <w:uiPriority w:val="99"/>
    <w:semiHidden/>
    <w:rsid w:val="00CD4BF5"/>
    <w:rPr>
      <w:rFonts w:eastAsia="Arial Unicode MS"/>
      <w:sz w:val="24"/>
      <w:szCs w:val="24"/>
      <w:lang w:val="en-US" w:eastAsia="ar-SA"/>
    </w:rPr>
  </w:style>
  <w:style w:type="paragraph" w:styleId="Seznam">
    <w:name w:val="List"/>
    <w:basedOn w:val="Zkladntext"/>
    <w:uiPriority w:val="99"/>
    <w:rsid w:val="002F2987"/>
    <w:rPr>
      <w:rFonts w:cs="Tahoma"/>
    </w:rPr>
  </w:style>
  <w:style w:type="paragraph" w:customStyle="1" w:styleId="Popisek">
    <w:name w:val="Popisek"/>
    <w:basedOn w:val="Normln"/>
    <w:uiPriority w:val="99"/>
    <w:rsid w:val="002F2987"/>
    <w:pPr>
      <w:suppressLineNumbers/>
      <w:spacing w:before="120" w:after="120"/>
    </w:pPr>
    <w:rPr>
      <w:rFonts w:cs="Tahoma"/>
      <w:i/>
      <w:iCs/>
      <w:sz w:val="20"/>
      <w:szCs w:val="20"/>
    </w:rPr>
  </w:style>
  <w:style w:type="paragraph" w:customStyle="1" w:styleId="Rejstk">
    <w:name w:val="Rejstřík"/>
    <w:basedOn w:val="Normln"/>
    <w:uiPriority w:val="99"/>
    <w:rsid w:val="002F2987"/>
    <w:pPr>
      <w:suppressLineNumbers/>
    </w:pPr>
    <w:rPr>
      <w:rFonts w:cs="Tahoma"/>
    </w:rPr>
  </w:style>
  <w:style w:type="paragraph" w:customStyle="1" w:styleId="Obsahtabulky">
    <w:name w:val="Obsah tabulky"/>
    <w:basedOn w:val="Zkladntext"/>
    <w:uiPriority w:val="99"/>
    <w:rsid w:val="002F2987"/>
    <w:pPr>
      <w:suppressLineNumbers/>
    </w:pPr>
  </w:style>
  <w:style w:type="paragraph" w:customStyle="1" w:styleId="Nadpistabulky">
    <w:name w:val="Nadpis tabulky"/>
    <w:basedOn w:val="Obsahtabulky"/>
    <w:uiPriority w:val="99"/>
    <w:rsid w:val="002F2987"/>
    <w:pPr>
      <w:jc w:val="center"/>
    </w:pPr>
    <w:rPr>
      <w:b/>
      <w:bCs/>
      <w:i/>
      <w:iCs/>
    </w:rPr>
  </w:style>
  <w:style w:type="paragraph" w:customStyle="1" w:styleId="Pedformtovantext">
    <w:name w:val="Předformátovaný text"/>
    <w:basedOn w:val="Normln"/>
    <w:uiPriority w:val="99"/>
    <w:rsid w:val="002F2987"/>
    <w:rPr>
      <w:rFonts w:ascii="Courier New" w:eastAsia="Times New Roman" w:hAnsi="Courier New" w:cs="Courier New"/>
      <w:sz w:val="20"/>
      <w:szCs w:val="20"/>
    </w:rPr>
  </w:style>
  <w:style w:type="paragraph" w:customStyle="1" w:styleId="Vodorovnra">
    <w:name w:val="Vodorovná čára"/>
    <w:basedOn w:val="Normln"/>
    <w:next w:val="Zkladntext"/>
    <w:uiPriority w:val="99"/>
    <w:rsid w:val="002F2987"/>
    <w:pPr>
      <w:suppressLineNumbers/>
      <w:pBdr>
        <w:bottom w:val="double" w:sz="2" w:space="0" w:color="808080"/>
      </w:pBdr>
      <w:spacing w:after="283"/>
    </w:pPr>
    <w:rPr>
      <w:sz w:val="12"/>
      <w:szCs w:val="12"/>
    </w:rPr>
  </w:style>
  <w:style w:type="paragraph" w:customStyle="1" w:styleId="WW-Caption">
    <w:name w:val="WW-Caption"/>
    <w:basedOn w:val="Normln"/>
    <w:uiPriority w:val="99"/>
    <w:rsid w:val="002F2987"/>
    <w:pPr>
      <w:suppressLineNumbers/>
      <w:spacing w:before="120" w:after="120"/>
    </w:pPr>
    <w:rPr>
      <w:rFonts w:cs="Tahoma"/>
      <w:i/>
      <w:iCs/>
      <w:sz w:val="20"/>
      <w:szCs w:val="20"/>
    </w:rPr>
  </w:style>
  <w:style w:type="paragraph" w:customStyle="1" w:styleId="WW-Index">
    <w:name w:val="WW-Index"/>
    <w:basedOn w:val="Normln"/>
    <w:uiPriority w:val="99"/>
    <w:rsid w:val="002F2987"/>
    <w:pPr>
      <w:suppressLineNumbers/>
    </w:pPr>
    <w:rPr>
      <w:rFonts w:cs="Tahoma"/>
    </w:rPr>
  </w:style>
  <w:style w:type="paragraph" w:customStyle="1" w:styleId="WW-TableContents">
    <w:name w:val="WW-Table Contents"/>
    <w:basedOn w:val="Zkladntext"/>
    <w:uiPriority w:val="99"/>
    <w:rsid w:val="002F2987"/>
    <w:pPr>
      <w:suppressLineNumbers/>
      <w:shd w:val="clear" w:color="auto" w:fill="FFFFFF"/>
    </w:pPr>
  </w:style>
  <w:style w:type="paragraph" w:customStyle="1" w:styleId="WW-TableHeading">
    <w:name w:val="WW-Table Heading"/>
    <w:basedOn w:val="WW-TableContents"/>
    <w:uiPriority w:val="99"/>
    <w:rsid w:val="002F2987"/>
    <w:pPr>
      <w:jc w:val="center"/>
    </w:pPr>
    <w:rPr>
      <w:b/>
      <w:bCs/>
    </w:rPr>
  </w:style>
  <w:style w:type="paragraph" w:customStyle="1" w:styleId="WW-HorizontalLine">
    <w:name w:val="WW-Horizontal Line"/>
    <w:basedOn w:val="Normln"/>
    <w:next w:val="Zkladntext"/>
    <w:uiPriority w:val="99"/>
    <w:rsid w:val="002F2987"/>
    <w:pPr>
      <w:suppressLineNumbers/>
      <w:pBdr>
        <w:bottom w:val="double" w:sz="2" w:space="0" w:color="808080"/>
      </w:pBdr>
      <w:spacing w:after="283"/>
    </w:pPr>
    <w:rPr>
      <w:sz w:val="12"/>
      <w:szCs w:val="12"/>
    </w:rPr>
  </w:style>
  <w:style w:type="paragraph" w:customStyle="1" w:styleId="WW-PreformattedText">
    <w:name w:val="WW-Preformatted Text"/>
    <w:basedOn w:val="Normln"/>
    <w:uiPriority w:val="99"/>
    <w:rsid w:val="002F2987"/>
    <w:rPr>
      <w:rFonts w:ascii="Courier New" w:eastAsia="Times New Roman" w:hAnsi="Courier New" w:cs="Courier New"/>
      <w:sz w:val="20"/>
      <w:szCs w:val="20"/>
    </w:rPr>
  </w:style>
  <w:style w:type="paragraph" w:styleId="Normlnweb">
    <w:name w:val="Normal (Web)"/>
    <w:basedOn w:val="Normln"/>
    <w:uiPriority w:val="99"/>
    <w:rsid w:val="002F2987"/>
    <w:pPr>
      <w:widowControl/>
      <w:suppressAutoHyphens w:val="0"/>
      <w:spacing w:before="280" w:after="119"/>
    </w:pPr>
    <w:rPr>
      <w:rFonts w:eastAsia="Times New Roman"/>
      <w:lang w:val="cs-CZ"/>
    </w:rPr>
  </w:style>
  <w:style w:type="paragraph" w:styleId="Zkladntext2">
    <w:name w:val="Body Text 2"/>
    <w:basedOn w:val="Normln"/>
    <w:link w:val="Zkladntext2Char"/>
    <w:uiPriority w:val="99"/>
    <w:rsid w:val="00944910"/>
    <w:pPr>
      <w:spacing w:after="120" w:line="480" w:lineRule="auto"/>
    </w:pPr>
  </w:style>
  <w:style w:type="character" w:customStyle="1" w:styleId="Zkladntext2Char">
    <w:name w:val="Základní text 2 Char"/>
    <w:basedOn w:val="Standardnpsmoodstavce"/>
    <w:link w:val="Zkladntext2"/>
    <w:uiPriority w:val="99"/>
    <w:semiHidden/>
    <w:rsid w:val="00CD4BF5"/>
    <w:rPr>
      <w:rFonts w:eastAsia="Arial Unicode MS"/>
      <w:sz w:val="24"/>
      <w:szCs w:val="24"/>
      <w:lang w:val="en-US" w:eastAsia="ar-SA"/>
    </w:rPr>
  </w:style>
  <w:style w:type="paragraph" w:customStyle="1" w:styleId="adresa">
    <w:name w:val="adresa"/>
    <w:basedOn w:val="Seznam2"/>
    <w:uiPriority w:val="99"/>
    <w:rsid w:val="00944910"/>
    <w:pPr>
      <w:widowControl/>
      <w:suppressAutoHyphens w:val="0"/>
    </w:pPr>
    <w:rPr>
      <w:rFonts w:ascii="Garamond" w:eastAsia="Times New Roman" w:hAnsi="Garamond"/>
      <w:lang w:val="cs-CZ" w:eastAsia="cs-CZ"/>
    </w:rPr>
  </w:style>
  <w:style w:type="paragraph" w:customStyle="1" w:styleId="VBrndne">
    <w:name w:val="V Brně dne"/>
    <w:basedOn w:val="Seznam"/>
    <w:uiPriority w:val="99"/>
    <w:rsid w:val="00944910"/>
    <w:pPr>
      <w:widowControl/>
      <w:suppressAutoHyphens w:val="0"/>
      <w:spacing w:after="0"/>
      <w:ind w:left="4860" w:right="1152" w:firstLine="257"/>
      <w:jc w:val="right"/>
    </w:pPr>
    <w:rPr>
      <w:rFonts w:ascii="Garamond" w:eastAsia="Times New Roman" w:hAnsi="Garamond" w:cs="Times New Roman"/>
      <w:lang w:val="cs-CZ" w:eastAsia="cs-CZ"/>
    </w:rPr>
  </w:style>
  <w:style w:type="paragraph" w:styleId="Zkladntextodsazen">
    <w:name w:val="Body Text Indent"/>
    <w:basedOn w:val="Normln"/>
    <w:link w:val="ZkladntextodsazenChar"/>
    <w:uiPriority w:val="99"/>
    <w:rsid w:val="00944910"/>
    <w:pPr>
      <w:widowControl/>
      <w:suppressAutoHyphens w:val="0"/>
      <w:spacing w:after="120"/>
      <w:ind w:left="283"/>
    </w:pPr>
    <w:rPr>
      <w:rFonts w:eastAsia="Times New Roman"/>
      <w:lang w:val="cs-CZ" w:eastAsia="cs-CZ"/>
    </w:rPr>
  </w:style>
  <w:style w:type="character" w:customStyle="1" w:styleId="ZkladntextodsazenChar">
    <w:name w:val="Základní text odsazený Char"/>
    <w:basedOn w:val="Standardnpsmoodstavce"/>
    <w:link w:val="Zkladntextodsazen"/>
    <w:uiPriority w:val="99"/>
    <w:semiHidden/>
    <w:rsid w:val="00CD4BF5"/>
    <w:rPr>
      <w:rFonts w:eastAsia="Arial Unicode MS"/>
      <w:sz w:val="24"/>
      <w:szCs w:val="24"/>
      <w:lang w:val="en-US" w:eastAsia="ar-SA"/>
    </w:rPr>
  </w:style>
  <w:style w:type="paragraph" w:customStyle="1" w:styleId="TextovArialCE">
    <w:name w:val="Textový Arial CE"/>
    <w:basedOn w:val="Normln"/>
    <w:uiPriority w:val="99"/>
    <w:rsid w:val="00944910"/>
    <w:pPr>
      <w:widowControl/>
      <w:suppressAutoHyphens w:val="0"/>
      <w:ind w:firstLine="720"/>
      <w:jc w:val="both"/>
    </w:pPr>
    <w:rPr>
      <w:rFonts w:ascii="Arial" w:eastAsia="Times New Roman" w:hAnsi="Arial"/>
      <w:sz w:val="22"/>
      <w:szCs w:val="20"/>
      <w:lang w:val="cs-CZ" w:eastAsia="cs-CZ"/>
    </w:rPr>
  </w:style>
  <w:style w:type="paragraph" w:styleId="Seznam2">
    <w:name w:val="List 2"/>
    <w:basedOn w:val="Normln"/>
    <w:uiPriority w:val="99"/>
    <w:rsid w:val="00944910"/>
    <w:pPr>
      <w:ind w:left="566" w:hanging="283"/>
    </w:pPr>
  </w:style>
  <w:style w:type="table" w:styleId="Mkatabulky">
    <w:name w:val="Table Grid"/>
    <w:basedOn w:val="Normlntabulka"/>
    <w:uiPriority w:val="99"/>
    <w:rsid w:val="009449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2">
    <w:name w:val="Body Text Indent 2"/>
    <w:basedOn w:val="Normln"/>
    <w:link w:val="Zkladntextodsazen2Char"/>
    <w:uiPriority w:val="99"/>
    <w:rsid w:val="00136F2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D4BF5"/>
    <w:rPr>
      <w:rFonts w:eastAsia="Arial Unicode MS"/>
      <w:sz w:val="24"/>
      <w:szCs w:val="24"/>
      <w:lang w:val="en-US" w:eastAsia="ar-SA"/>
    </w:rPr>
  </w:style>
  <w:style w:type="paragraph" w:styleId="Zkladntextodsazen3">
    <w:name w:val="Body Text Indent 3"/>
    <w:basedOn w:val="Normln"/>
    <w:link w:val="Zkladntextodsazen3Char"/>
    <w:uiPriority w:val="99"/>
    <w:rsid w:val="00136F2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D4BF5"/>
    <w:rPr>
      <w:rFonts w:eastAsia="Arial Unicode MS"/>
      <w:sz w:val="16"/>
      <w:szCs w:val="16"/>
      <w:lang w:val="en-US" w:eastAsia="ar-SA"/>
    </w:rPr>
  </w:style>
  <w:style w:type="paragraph" w:styleId="Textbubliny">
    <w:name w:val="Balloon Text"/>
    <w:basedOn w:val="Normln"/>
    <w:link w:val="TextbublinyChar"/>
    <w:uiPriority w:val="99"/>
    <w:semiHidden/>
    <w:rsid w:val="002B5B2A"/>
    <w:rPr>
      <w:rFonts w:ascii="Tahoma" w:hAnsi="Tahoma" w:cs="Tahoma"/>
      <w:sz w:val="16"/>
      <w:szCs w:val="16"/>
    </w:rPr>
  </w:style>
  <w:style w:type="character" w:customStyle="1" w:styleId="TextbublinyChar">
    <w:name w:val="Text bubliny Char"/>
    <w:basedOn w:val="Standardnpsmoodstavce"/>
    <w:link w:val="Textbubliny"/>
    <w:uiPriority w:val="99"/>
    <w:semiHidden/>
    <w:rsid w:val="00CD4BF5"/>
    <w:rPr>
      <w:rFonts w:eastAsia="Arial Unicode MS"/>
      <w:sz w:val="0"/>
      <w:szCs w:val="0"/>
      <w:lang w:val="en-US" w:eastAsia="ar-SA"/>
    </w:rPr>
  </w:style>
  <w:style w:type="character" w:styleId="Odkaznakoment">
    <w:name w:val="annotation reference"/>
    <w:basedOn w:val="Standardnpsmoodstavce"/>
    <w:uiPriority w:val="99"/>
    <w:semiHidden/>
    <w:rsid w:val="00050572"/>
    <w:rPr>
      <w:rFonts w:cs="Times New Roman"/>
      <w:sz w:val="16"/>
    </w:rPr>
  </w:style>
  <w:style w:type="paragraph" w:styleId="Textkomente">
    <w:name w:val="annotation text"/>
    <w:basedOn w:val="Normln"/>
    <w:link w:val="TextkomenteChar"/>
    <w:uiPriority w:val="99"/>
    <w:semiHidden/>
    <w:rsid w:val="00050572"/>
    <w:rPr>
      <w:sz w:val="20"/>
      <w:szCs w:val="20"/>
    </w:rPr>
  </w:style>
  <w:style w:type="character" w:customStyle="1" w:styleId="TextkomenteChar">
    <w:name w:val="Text komentáře Char"/>
    <w:basedOn w:val="Standardnpsmoodstavce"/>
    <w:link w:val="Textkomente"/>
    <w:uiPriority w:val="99"/>
    <w:semiHidden/>
    <w:rsid w:val="00CD4BF5"/>
    <w:rPr>
      <w:rFonts w:eastAsia="Arial Unicode MS"/>
      <w:sz w:val="20"/>
      <w:szCs w:val="20"/>
      <w:lang w:val="en-US" w:eastAsia="ar-SA"/>
    </w:rPr>
  </w:style>
  <w:style w:type="paragraph" w:styleId="Pedmtkomente">
    <w:name w:val="annotation subject"/>
    <w:basedOn w:val="Textkomente"/>
    <w:next w:val="Textkomente"/>
    <w:link w:val="PedmtkomenteChar"/>
    <w:uiPriority w:val="99"/>
    <w:semiHidden/>
    <w:rsid w:val="00050572"/>
    <w:rPr>
      <w:b/>
      <w:bCs/>
    </w:rPr>
  </w:style>
  <w:style w:type="character" w:customStyle="1" w:styleId="PedmtkomenteChar">
    <w:name w:val="Předmět komentáře Char"/>
    <w:basedOn w:val="TextkomenteChar"/>
    <w:link w:val="Pedmtkomente"/>
    <w:uiPriority w:val="99"/>
    <w:semiHidden/>
    <w:rsid w:val="00CD4BF5"/>
    <w:rPr>
      <w:b/>
      <w:bCs/>
    </w:rPr>
  </w:style>
  <w:style w:type="character" w:customStyle="1" w:styleId="tsubjname">
    <w:name w:val="tsubjname"/>
    <w:uiPriority w:val="99"/>
    <w:rsid w:val="00611F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1658</Words>
  <Characters>9675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KUPNÍ SMLOUVA</vt:lpstr>
    </vt:vector>
  </TitlesOfParts>
  <Company>NSSOUD</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Petr Fukan</dc:creator>
  <cp:lastModifiedBy>synkova</cp:lastModifiedBy>
  <cp:revision>3</cp:revision>
  <cp:lastPrinted>2011-09-07T07:30:00Z</cp:lastPrinted>
  <dcterms:created xsi:type="dcterms:W3CDTF">2011-11-15T09:13:00Z</dcterms:created>
  <dcterms:modified xsi:type="dcterms:W3CDTF">2011-11-15T09:14:00Z</dcterms:modified>
</cp:coreProperties>
</file>